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86A35C">
      <w:pPr>
        <w:pStyle w:val="7"/>
        <w:jc w:val="center"/>
        <w:rPr>
          <w:b/>
          <w:bCs/>
          <w:sz w:val="40"/>
          <w:szCs w:val="40"/>
          <w:lang w:val="en-US"/>
        </w:rPr>
      </w:pPr>
      <w:r>
        <w:rPr>
          <w:rFonts w:hint="eastAsia"/>
          <w:b/>
          <w:bCs/>
          <w:sz w:val="40"/>
          <w:szCs w:val="40"/>
          <w:lang w:val="en-US"/>
        </w:rPr>
        <w:t>阿布扎比租房指导书</w:t>
      </w:r>
    </w:p>
    <w:p w14:paraId="231F75C7">
      <w:pPr>
        <w:widowControl w:val="0"/>
        <w:ind w:left="420"/>
        <w:jc w:val="both"/>
        <w:rPr>
          <w:rFonts w:cs="Calibri" w:asciiTheme="minorEastAsia" w:hAnsiTheme="minorEastAsia"/>
          <w:color w:val="000000"/>
          <w:sz w:val="22"/>
          <w:szCs w:val="22"/>
        </w:rPr>
      </w:pPr>
    </w:p>
    <w:p w14:paraId="614926EB">
      <w:pPr>
        <w:widowControl w:val="0"/>
        <w:ind w:firstLine="420"/>
        <w:jc w:val="both"/>
        <w:rPr>
          <w:rFonts w:cs="Calibri" w:asciiTheme="minorEastAsia" w:hAnsiTheme="minorEastAsia"/>
          <w:color w:val="000000"/>
          <w:sz w:val="22"/>
          <w:szCs w:val="22"/>
        </w:rPr>
      </w:pPr>
    </w:p>
    <w:p w14:paraId="4E66EDF8">
      <w:pPr>
        <w:pStyle w:val="2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候选解决方案</w:t>
      </w:r>
    </w:p>
    <w:p w14:paraId="5DC432CF">
      <w:pPr>
        <w:ind w:firstLine="400"/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阿布扎比是比较发达的城市，要解决住宿问题，可选择的方案比较多，请大家根据自己的需要进行选择。</w:t>
      </w:r>
    </w:p>
    <w:p w14:paraId="6FB147E2">
      <w:pPr>
        <w:ind w:firstLine="400"/>
        <w:rPr>
          <w:rFonts w:asciiTheme="minorEastAsia" w:hAnsiTheme="minorEastAsia"/>
          <w:sz w:val="22"/>
          <w:szCs w:val="22"/>
          <w:lang w:val="en-US"/>
        </w:rPr>
      </w:pPr>
    </w:p>
    <w:p w14:paraId="4ADE28BC">
      <w:pPr>
        <w:pStyle w:val="3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商业模式上分</w:t>
      </w:r>
    </w:p>
    <w:p w14:paraId="47CD7F9A">
      <w:pPr>
        <w:pStyle w:val="4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酒店</w:t>
      </w:r>
    </w:p>
    <w:p w14:paraId="20CEF2FC">
      <w:pPr>
        <w:rPr>
          <w:rFonts w:asciiTheme="minorEastAsia" w:hAnsiTheme="minorEastAsia"/>
          <w:sz w:val="22"/>
          <w:szCs w:val="22"/>
          <w:lang w:val="en-US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>优点：</w:t>
      </w:r>
      <w:r>
        <w:rPr>
          <w:rFonts w:asciiTheme="minorEastAsia" w:hAnsiTheme="minorEastAsia"/>
          <w:sz w:val="22"/>
          <w:szCs w:val="22"/>
          <w:lang w:val="en-US"/>
        </w:rPr>
        <w:t>灵活、资金要求低、</w:t>
      </w:r>
      <w:r>
        <w:rPr>
          <w:rFonts w:asciiTheme="minorEastAsia" w:hAnsiTheme="minorEastAsia"/>
          <w:b/>
          <w:bCs/>
          <w:sz w:val="22"/>
          <w:szCs w:val="22"/>
          <w:lang w:val="en-US"/>
        </w:rPr>
        <w:t>不</w:t>
      </w:r>
      <w:r>
        <w:rPr>
          <w:rFonts w:asciiTheme="minorEastAsia" w:hAnsiTheme="minorEastAsia"/>
          <w:sz w:val="22"/>
          <w:szCs w:val="22"/>
          <w:lang w:val="en-US"/>
        </w:rPr>
        <w:t>要求有EID、有配套设施和服务，比如清洁、健身设备等。</w:t>
      </w:r>
    </w:p>
    <w:p w14:paraId="31A4FF7A">
      <w:pPr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缺点</w:t>
      </w:r>
      <w:r>
        <w:rPr>
          <w:rFonts w:hint="eastAsia" w:asciiTheme="minorEastAsia" w:hAnsiTheme="minorEastAsia"/>
          <w:sz w:val="22"/>
          <w:szCs w:val="22"/>
          <w:lang w:val="en-US"/>
        </w:rPr>
        <w:t>：</w:t>
      </w:r>
      <w:r>
        <w:rPr>
          <w:rFonts w:asciiTheme="minorEastAsia" w:hAnsiTheme="minorEastAsia"/>
          <w:sz w:val="22"/>
          <w:szCs w:val="22"/>
          <w:lang w:val="en-US"/>
        </w:rPr>
        <w:t>不</w:t>
      </w:r>
      <w:r>
        <w:rPr>
          <w:rFonts w:hint="eastAsia" w:asciiTheme="minorEastAsia" w:hAnsiTheme="minorEastAsia"/>
          <w:sz w:val="22"/>
          <w:szCs w:val="22"/>
          <w:lang w:val="en-US"/>
        </w:rPr>
        <w:t>方便</w:t>
      </w:r>
      <w:r>
        <w:rPr>
          <w:rFonts w:asciiTheme="minorEastAsia" w:hAnsiTheme="minorEastAsia"/>
          <w:sz w:val="22"/>
          <w:szCs w:val="22"/>
          <w:lang w:val="en-US"/>
        </w:rPr>
        <w:t>做饭洗衣，价格较高。</w:t>
      </w:r>
    </w:p>
    <w:p w14:paraId="21E9BE91">
      <w:pPr>
        <w:pStyle w:val="4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酒店</w:t>
      </w:r>
      <w:r>
        <w:rPr>
          <w:rFonts w:hint="eastAsia" w:asciiTheme="minorEastAsia" w:hAnsiTheme="minorEastAsia" w:eastAsiaTheme="minorEastAsia"/>
          <w:sz w:val="22"/>
          <w:szCs w:val="22"/>
        </w:rPr>
        <w:t>式公寓</w:t>
      </w:r>
    </w:p>
    <w:p w14:paraId="309A5349">
      <w:pPr>
        <w:rPr>
          <w:rFonts w:asciiTheme="minorEastAsia" w:hAnsiTheme="minorEastAsia"/>
          <w:sz w:val="22"/>
          <w:szCs w:val="22"/>
          <w:lang w:val="en-US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>优点：</w:t>
      </w:r>
      <w:r>
        <w:rPr>
          <w:rFonts w:asciiTheme="minorEastAsia" w:hAnsiTheme="minorEastAsia"/>
          <w:sz w:val="22"/>
          <w:szCs w:val="22"/>
          <w:lang w:val="en-US"/>
        </w:rPr>
        <w:t>有配套设施和服务，比如清洁、健身设备等。</w:t>
      </w:r>
      <w:r>
        <w:rPr>
          <w:rFonts w:hint="eastAsia" w:asciiTheme="minorEastAsia" w:hAnsiTheme="minorEastAsia"/>
          <w:sz w:val="22"/>
          <w:szCs w:val="22"/>
          <w:lang w:val="en-US"/>
        </w:rPr>
        <w:t>可</w:t>
      </w:r>
      <w:r>
        <w:rPr>
          <w:rFonts w:asciiTheme="minorEastAsia" w:hAnsiTheme="minorEastAsia"/>
          <w:sz w:val="22"/>
          <w:szCs w:val="22"/>
          <w:lang w:val="en-US"/>
        </w:rPr>
        <w:t>做饭洗衣，</w:t>
      </w:r>
    </w:p>
    <w:p w14:paraId="1F4092F3">
      <w:pPr>
        <w:rPr>
          <w:rFonts w:asciiTheme="minorEastAsia" w:hAnsiTheme="minorEastAsia"/>
          <w:sz w:val="22"/>
          <w:szCs w:val="22"/>
          <w:lang w:val="en-US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>缺点：</w:t>
      </w:r>
      <w:r>
        <w:rPr>
          <w:rFonts w:asciiTheme="minorEastAsia" w:hAnsiTheme="minorEastAsia"/>
          <w:sz w:val="22"/>
          <w:szCs w:val="22"/>
          <w:lang w:val="en-US"/>
        </w:rPr>
        <w:t>要求有EID、价格较高。</w:t>
      </w:r>
    </w:p>
    <w:p w14:paraId="3EBF0018">
      <w:pPr>
        <w:pStyle w:val="4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转租房</w:t>
      </w:r>
      <w:r>
        <w:rPr>
          <w:rFonts w:hint="eastAsia" w:asciiTheme="minorEastAsia" w:hAnsiTheme="minorEastAsia" w:eastAsiaTheme="minorEastAsia"/>
          <w:sz w:val="22"/>
          <w:szCs w:val="22"/>
        </w:rPr>
        <w:t>（二房东）</w:t>
      </w:r>
    </w:p>
    <w:p w14:paraId="347D0A5B">
      <w:pPr>
        <w:rPr>
          <w:rFonts w:asciiTheme="minorEastAsia" w:hAnsiTheme="minorEastAsia"/>
          <w:sz w:val="22"/>
          <w:szCs w:val="22"/>
          <w:lang w:val="en-US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>优点：</w:t>
      </w:r>
      <w:r>
        <w:rPr>
          <w:rFonts w:asciiTheme="minorEastAsia" w:hAnsiTheme="minorEastAsia"/>
          <w:sz w:val="22"/>
          <w:szCs w:val="22"/>
          <w:lang w:val="en-US"/>
        </w:rPr>
        <w:t>比较灵活、付款条款、配套设施等都可以跟房东协商，资金要求低、不要求有EID。</w:t>
      </w:r>
    </w:p>
    <w:p w14:paraId="6C558B8E">
      <w:pPr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缺点</w:t>
      </w:r>
      <w:r>
        <w:rPr>
          <w:rFonts w:hint="eastAsia" w:asciiTheme="minorEastAsia" w:hAnsiTheme="minorEastAsia"/>
          <w:sz w:val="22"/>
          <w:szCs w:val="22"/>
          <w:lang w:val="en-US"/>
        </w:rPr>
        <w:t>：</w:t>
      </w:r>
      <w:r>
        <w:rPr>
          <w:rFonts w:asciiTheme="minorEastAsia" w:hAnsiTheme="minorEastAsia"/>
          <w:sz w:val="22"/>
          <w:szCs w:val="22"/>
          <w:lang w:val="en-US"/>
        </w:rPr>
        <w:t>价格可能较高。另外需要注意不要一次性交太多房费，以防房东</w:t>
      </w:r>
      <w:r>
        <w:rPr>
          <w:rFonts w:hint="eastAsia" w:asciiTheme="minorEastAsia" w:hAnsiTheme="minorEastAsia"/>
          <w:sz w:val="22"/>
          <w:szCs w:val="22"/>
          <w:lang w:val="en-US"/>
        </w:rPr>
        <w:t>卷</w:t>
      </w:r>
      <w:r>
        <w:rPr>
          <w:rFonts w:asciiTheme="minorEastAsia" w:hAnsiTheme="minorEastAsia"/>
          <w:sz w:val="22"/>
          <w:szCs w:val="22"/>
          <w:lang w:val="en-US"/>
        </w:rPr>
        <w:t>款逃跑。</w:t>
      </w:r>
      <w:r>
        <w:rPr>
          <w:rFonts w:hint="eastAsia" w:asciiTheme="minorEastAsia" w:hAnsiTheme="minorEastAsia"/>
          <w:sz w:val="22"/>
          <w:szCs w:val="22"/>
          <w:lang w:val="en-US"/>
        </w:rPr>
        <w:t>大部分是按间出租的，需要注意安全。</w:t>
      </w:r>
    </w:p>
    <w:p w14:paraId="28D7BBB3">
      <w:pPr>
        <w:pStyle w:val="4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房东租房</w:t>
      </w:r>
    </w:p>
    <w:p w14:paraId="71708AEE">
      <w:pPr>
        <w:rPr>
          <w:rFonts w:asciiTheme="minorEastAsia" w:hAnsiTheme="minorEastAsia"/>
          <w:sz w:val="22"/>
          <w:szCs w:val="22"/>
          <w:lang w:val="en-US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>优点：签正规租房合同，</w:t>
      </w:r>
      <w:r>
        <w:rPr>
          <w:rFonts w:asciiTheme="minorEastAsia" w:hAnsiTheme="minorEastAsia"/>
          <w:sz w:val="22"/>
          <w:szCs w:val="22"/>
          <w:lang w:val="en-US"/>
        </w:rPr>
        <w:t>有法律保障、性价比较高。</w:t>
      </w:r>
    </w:p>
    <w:p w14:paraId="77489844">
      <w:pPr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缺点</w:t>
      </w:r>
      <w:r>
        <w:rPr>
          <w:rFonts w:hint="eastAsia" w:asciiTheme="minorEastAsia" w:hAnsiTheme="minorEastAsia"/>
          <w:sz w:val="22"/>
          <w:szCs w:val="22"/>
          <w:lang w:val="en-US"/>
        </w:rPr>
        <w:t>：</w:t>
      </w:r>
      <w:r>
        <w:rPr>
          <w:rFonts w:asciiTheme="minorEastAsia" w:hAnsiTheme="minorEastAsia"/>
          <w:sz w:val="22"/>
          <w:szCs w:val="22"/>
          <w:lang w:val="en-US"/>
        </w:rPr>
        <w:t>一次性资金投入大（租金、押金、家具）、要求有EID、家具家电水电煤等都需要自己操心。</w:t>
      </w:r>
    </w:p>
    <w:p w14:paraId="37066B87">
      <w:pPr>
        <w:pStyle w:val="4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hint="eastAsia" w:asciiTheme="minorEastAsia" w:hAnsiTheme="minorEastAsia" w:eastAsiaTheme="minorEastAsia"/>
          <w:sz w:val="22"/>
          <w:szCs w:val="22"/>
        </w:rPr>
        <w:t>单身公寓</w:t>
      </w:r>
    </w:p>
    <w:p w14:paraId="3145397B">
      <w:pPr>
        <w:rPr>
          <w:rFonts w:asciiTheme="minorEastAsia" w:hAnsiTheme="minorEastAsia"/>
          <w:sz w:val="22"/>
          <w:szCs w:val="22"/>
          <w:lang w:val="en-US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>优点：</w:t>
      </w:r>
      <w:r>
        <w:rPr>
          <w:rFonts w:asciiTheme="minorEastAsia" w:hAnsiTheme="minorEastAsia"/>
          <w:sz w:val="22"/>
          <w:szCs w:val="22"/>
          <w:lang w:val="en-US"/>
        </w:rPr>
        <w:t>是有法律保障、性价比较高</w:t>
      </w:r>
      <w:r>
        <w:rPr>
          <w:rFonts w:hint="eastAsia" w:asciiTheme="minorEastAsia" w:hAnsiTheme="minorEastAsia"/>
          <w:sz w:val="22"/>
          <w:szCs w:val="22"/>
          <w:lang w:val="en-US"/>
        </w:rPr>
        <w:t>、</w:t>
      </w:r>
      <w:r>
        <w:rPr>
          <w:rFonts w:asciiTheme="minorEastAsia" w:hAnsiTheme="minorEastAsia"/>
          <w:sz w:val="22"/>
          <w:szCs w:val="22"/>
          <w:lang w:val="en-US"/>
        </w:rPr>
        <w:t>家具家电水电煤等都</w:t>
      </w:r>
      <w:r>
        <w:rPr>
          <w:rFonts w:hint="eastAsia" w:asciiTheme="minorEastAsia" w:hAnsiTheme="minorEastAsia"/>
          <w:sz w:val="22"/>
          <w:szCs w:val="22"/>
          <w:lang w:val="en-US"/>
        </w:rPr>
        <w:t>不</w:t>
      </w:r>
      <w:r>
        <w:rPr>
          <w:rFonts w:asciiTheme="minorEastAsia" w:hAnsiTheme="minorEastAsia"/>
          <w:sz w:val="22"/>
          <w:szCs w:val="22"/>
          <w:lang w:val="en-US"/>
        </w:rPr>
        <w:t>需要自己操心。</w:t>
      </w:r>
    </w:p>
    <w:p w14:paraId="0C57F994">
      <w:pPr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缺点</w:t>
      </w:r>
      <w:r>
        <w:rPr>
          <w:rFonts w:hint="eastAsia" w:asciiTheme="minorEastAsia" w:hAnsiTheme="minorEastAsia"/>
          <w:sz w:val="22"/>
          <w:szCs w:val="22"/>
          <w:lang w:val="en-US"/>
        </w:rPr>
        <w:t>：空间非常狭小</w:t>
      </w:r>
      <w:r>
        <w:rPr>
          <w:rFonts w:asciiTheme="minorEastAsia" w:hAnsiTheme="minorEastAsia"/>
          <w:sz w:val="22"/>
          <w:szCs w:val="22"/>
          <w:lang w:val="en-US"/>
        </w:rPr>
        <w:t>、要求有EID</w:t>
      </w:r>
      <w:r>
        <w:rPr>
          <w:rFonts w:hint="eastAsia" w:asciiTheme="minorEastAsia" w:hAnsiTheme="minorEastAsia"/>
          <w:sz w:val="22"/>
          <w:szCs w:val="22"/>
          <w:lang w:val="en-US"/>
        </w:rPr>
        <w:t>。</w:t>
      </w:r>
    </w:p>
    <w:p w14:paraId="260E6CF2">
      <w:pPr>
        <w:widowControl w:val="0"/>
        <w:jc w:val="both"/>
        <w:rPr>
          <w:rFonts w:cs="Calibri" w:asciiTheme="minorEastAsia" w:hAnsiTheme="minorEastAsia"/>
          <w:color w:val="000000"/>
          <w:sz w:val="22"/>
          <w:szCs w:val="22"/>
          <w:lang w:val="en-US"/>
        </w:rPr>
      </w:pPr>
    </w:p>
    <w:p w14:paraId="12765303">
      <w:pPr>
        <w:pStyle w:val="3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bookmarkStart w:id="0" w:name="OLE_LINK5"/>
      <w:r>
        <w:rPr>
          <w:rFonts w:asciiTheme="minorEastAsia" w:hAnsiTheme="minorEastAsia" w:eastAsiaTheme="minorEastAsia"/>
          <w:sz w:val="22"/>
          <w:szCs w:val="22"/>
        </w:rPr>
        <w:t>从房型上分：</w:t>
      </w:r>
    </w:p>
    <w:p w14:paraId="605B5E6C">
      <w:pPr>
        <w:pStyle w:val="4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别墅</w:t>
      </w:r>
      <w:r>
        <w:rPr>
          <w:rFonts w:hint="eastAsia" w:asciiTheme="minorEastAsia" w:hAnsiTheme="minorEastAsia" w:eastAsiaTheme="minorEastAsia"/>
          <w:sz w:val="22"/>
          <w:szCs w:val="22"/>
        </w:rPr>
        <w:t>（Vila/House）</w:t>
      </w:r>
    </w:p>
    <w:p w14:paraId="2C424840">
      <w:pPr>
        <w:ind w:firstLine="400"/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别墅卧室数量从三间到十几间不等。如果多人合租，人均价格较低，可以共享的设施比较多，草坪、泳池等。人多热闹不寂寞。缺点是可能过于热闹。</w:t>
      </w:r>
      <w:r>
        <w:rPr>
          <w:rFonts w:hint="eastAsia" w:asciiTheme="minorEastAsia" w:hAnsiTheme="minorEastAsia"/>
          <w:sz w:val="22"/>
          <w:szCs w:val="22"/>
          <w:lang w:val="en-US"/>
        </w:rPr>
        <w:t>相较于高层建筑，别墅有较多蚊蝇。</w:t>
      </w:r>
    </w:p>
    <w:p w14:paraId="05DA9220">
      <w:pPr>
        <w:pStyle w:val="4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hint="eastAsia" w:asciiTheme="minorEastAsia" w:hAnsiTheme="minorEastAsia" w:eastAsiaTheme="minorEastAsia"/>
          <w:sz w:val="22"/>
          <w:szCs w:val="22"/>
        </w:rPr>
        <w:t>普通</w:t>
      </w:r>
      <w:r>
        <w:rPr>
          <w:rFonts w:asciiTheme="minorEastAsia" w:hAnsiTheme="minorEastAsia" w:eastAsiaTheme="minorEastAsia"/>
          <w:sz w:val="22"/>
          <w:szCs w:val="22"/>
        </w:rPr>
        <w:t>公寓</w:t>
      </w:r>
      <w:r>
        <w:rPr>
          <w:rFonts w:hint="eastAsia" w:asciiTheme="minorEastAsia" w:hAnsiTheme="minorEastAsia" w:eastAsiaTheme="minorEastAsia"/>
          <w:sz w:val="22"/>
          <w:szCs w:val="22"/>
        </w:rPr>
        <w:t>（Flat/Apartment）</w:t>
      </w:r>
    </w:p>
    <w:p w14:paraId="2D24850E">
      <w:pPr>
        <w:ind w:firstLine="400"/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跟国内的小区单元房类似。几个合得来的人合租一套三房或两房的公寓比较合适。</w:t>
      </w:r>
      <w:r>
        <w:rPr>
          <w:rFonts w:hint="eastAsia" w:asciiTheme="minorEastAsia" w:hAnsiTheme="minorEastAsia"/>
          <w:sz w:val="22"/>
          <w:szCs w:val="22"/>
          <w:lang w:val="en-US"/>
        </w:rPr>
        <w:t>带家属的人一般也会选择这种房型。</w:t>
      </w:r>
    </w:p>
    <w:p w14:paraId="6D114319">
      <w:pPr>
        <w:pStyle w:val="4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独套公寓（Studio</w:t>
      </w:r>
      <w:r>
        <w:rPr>
          <w:rFonts w:hint="eastAsia" w:asciiTheme="minorEastAsia" w:hAnsiTheme="minorEastAsia" w:eastAsiaTheme="minorEastAsia"/>
          <w:sz w:val="22"/>
          <w:szCs w:val="22"/>
        </w:rPr>
        <w:t>/</w:t>
      </w:r>
      <w:r>
        <w:rPr>
          <w:rFonts w:asciiTheme="minorEastAsia" w:hAnsiTheme="minorEastAsia" w:eastAsiaTheme="minorEastAsia"/>
          <w:sz w:val="22"/>
          <w:szCs w:val="22"/>
        </w:rPr>
        <w:t>Loft）</w:t>
      </w:r>
    </w:p>
    <w:p w14:paraId="4A480E31">
      <w:pPr>
        <w:ind w:firstLine="400"/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适合</w:t>
      </w:r>
      <w:r>
        <w:rPr>
          <w:rFonts w:hint="eastAsia" w:asciiTheme="minorEastAsia" w:hAnsiTheme="minorEastAsia"/>
          <w:sz w:val="22"/>
          <w:szCs w:val="22"/>
          <w:lang w:val="en-US"/>
        </w:rPr>
        <w:t>喜欢清静的人或者小两口。</w:t>
      </w:r>
    </w:p>
    <w:bookmarkEnd w:id="0"/>
    <w:p w14:paraId="49554E3C">
      <w:pPr>
        <w:pStyle w:val="4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单间</w:t>
      </w:r>
      <w:r>
        <w:rPr>
          <w:rFonts w:hint="eastAsia" w:asciiTheme="minorEastAsia" w:hAnsiTheme="minorEastAsia" w:eastAsiaTheme="minorEastAsia"/>
          <w:sz w:val="22"/>
          <w:szCs w:val="22"/>
        </w:rPr>
        <w:t>（Room）</w:t>
      </w:r>
    </w:p>
    <w:p w14:paraId="68A724DE">
      <w:pPr>
        <w:ind w:firstLine="400"/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跟国内的单间一样，向二房东租一个单间。</w:t>
      </w:r>
      <w:r>
        <w:rPr>
          <w:rFonts w:hint="eastAsia" w:asciiTheme="minorEastAsia" w:hAnsiTheme="minorEastAsia"/>
          <w:sz w:val="22"/>
          <w:szCs w:val="22"/>
          <w:lang w:val="en-US"/>
        </w:rPr>
        <w:t>阿联酋公寓普遍洗手间数量与卧室相同或比卧室多一个，所以即使是合租，也可享受独立卫生间。</w:t>
      </w:r>
    </w:p>
    <w:p w14:paraId="6F3E4704">
      <w:pPr>
        <w:pStyle w:val="4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bookmarkStart w:id="1" w:name="OLE_LINK2"/>
      <w:r>
        <w:rPr>
          <w:rFonts w:asciiTheme="minorEastAsia" w:hAnsiTheme="minorEastAsia" w:eastAsiaTheme="minorEastAsia"/>
          <w:sz w:val="22"/>
          <w:szCs w:val="22"/>
        </w:rPr>
        <w:t>床位</w:t>
      </w:r>
      <w:r>
        <w:rPr>
          <w:rFonts w:hint="eastAsia" w:asciiTheme="minorEastAsia" w:hAnsiTheme="minorEastAsia" w:eastAsiaTheme="minorEastAsia"/>
          <w:sz w:val="22"/>
          <w:szCs w:val="22"/>
        </w:rPr>
        <w:t>（Bed）</w:t>
      </w:r>
    </w:p>
    <w:bookmarkEnd w:id="1"/>
    <w:p w14:paraId="433753A6">
      <w:pPr>
        <w:ind w:firstLine="400"/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跟国内类似，你也可以只租一个床位。</w:t>
      </w:r>
      <w:r>
        <w:rPr>
          <w:rFonts w:hint="eastAsia" w:asciiTheme="minorEastAsia" w:hAnsiTheme="minorEastAsia"/>
          <w:sz w:val="22"/>
          <w:szCs w:val="22"/>
          <w:lang w:val="en-US"/>
        </w:rPr>
        <w:t>一般只有印巴菲会选择。</w:t>
      </w:r>
    </w:p>
    <w:p w14:paraId="3C90D010">
      <w:pPr>
        <w:pStyle w:val="4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hint="eastAsia" w:asciiTheme="minorEastAsia" w:hAnsiTheme="minorEastAsia" w:eastAsiaTheme="minorEastAsia"/>
          <w:sz w:val="22"/>
          <w:szCs w:val="22"/>
        </w:rPr>
        <w:t>各种方案的比较</w:t>
      </w:r>
    </w:p>
    <w:tbl>
      <w:tblPr>
        <w:tblStyle w:val="8"/>
        <w:tblW w:w="9634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58"/>
        <w:gridCol w:w="764"/>
        <w:gridCol w:w="429"/>
        <w:gridCol w:w="785"/>
        <w:gridCol w:w="1054"/>
        <w:gridCol w:w="567"/>
        <w:gridCol w:w="1559"/>
        <w:gridCol w:w="1417"/>
        <w:gridCol w:w="1701"/>
      </w:tblGrid>
      <w:tr w14:paraId="077360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3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A8AB79A">
            <w:pPr>
              <w:tabs>
                <w:tab w:val="left" w:pos="400"/>
              </w:tabs>
              <w:ind w:right="110" w:rightChars="46"/>
              <w:jc w:val="center"/>
              <w:textAlignment w:val="center"/>
              <w:rPr>
                <w:rFonts w:cs="宋体" w:asciiTheme="minorEastAsia" w:hAnsi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sz w:val="22"/>
                <w:szCs w:val="22"/>
                <w:lang w:val="en-US" w:bidi="ar"/>
              </w:rPr>
              <w:t>方案</w:t>
            </w:r>
          </w:p>
        </w:tc>
        <w:tc>
          <w:tcPr>
            <w:tcW w:w="76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B254DA">
            <w:pPr>
              <w:tabs>
                <w:tab w:val="left" w:pos="400"/>
              </w:tabs>
              <w:ind w:right="110" w:rightChars="46"/>
              <w:jc w:val="center"/>
              <w:textAlignment w:val="center"/>
              <w:rPr>
                <w:rFonts w:cs="宋体" w:asciiTheme="minorEastAsia" w:hAnsi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sz w:val="22"/>
                <w:szCs w:val="22"/>
                <w:lang w:val="en-US" w:bidi="ar"/>
              </w:rPr>
              <w:t>单套月租金(AED)</w:t>
            </w:r>
          </w:p>
        </w:tc>
        <w:tc>
          <w:tcPr>
            <w:tcW w:w="4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26E1B18">
            <w:pPr>
              <w:tabs>
                <w:tab w:val="left" w:pos="400"/>
              </w:tabs>
              <w:ind w:right="110" w:rightChars="46"/>
              <w:jc w:val="center"/>
              <w:textAlignment w:val="center"/>
              <w:rPr>
                <w:rFonts w:cs="宋体" w:asciiTheme="minorEastAsia" w:hAnsi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sz w:val="22"/>
                <w:szCs w:val="22"/>
                <w:lang w:val="en-US" w:bidi="ar"/>
              </w:rPr>
              <w:t>入住人数</w:t>
            </w:r>
          </w:p>
        </w:tc>
        <w:tc>
          <w:tcPr>
            <w:tcW w:w="7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1230C7">
            <w:pPr>
              <w:tabs>
                <w:tab w:val="left" w:pos="400"/>
              </w:tabs>
              <w:ind w:right="110" w:rightChars="46"/>
              <w:jc w:val="center"/>
              <w:textAlignment w:val="center"/>
              <w:rPr>
                <w:rFonts w:cs="宋体" w:asciiTheme="minorEastAsia" w:hAnsi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sz w:val="22"/>
                <w:szCs w:val="22"/>
                <w:lang w:val="en-US" w:bidi="ar"/>
              </w:rPr>
              <w:t>人均租金(AED)</w:t>
            </w:r>
          </w:p>
        </w:tc>
        <w:tc>
          <w:tcPr>
            <w:tcW w:w="10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E5F997">
            <w:pPr>
              <w:tabs>
                <w:tab w:val="left" w:pos="400"/>
              </w:tabs>
              <w:ind w:right="110" w:rightChars="46"/>
              <w:jc w:val="center"/>
              <w:textAlignment w:val="center"/>
              <w:rPr>
                <w:rFonts w:cs="宋体" w:asciiTheme="minorEastAsia" w:hAnsiTheme="minorEastAsia"/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sz w:val="22"/>
                <w:szCs w:val="22"/>
                <w:lang w:val="en-US" w:bidi="ar"/>
              </w:rPr>
              <w:t>水电网其他费用人均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A4F1A5">
            <w:pPr>
              <w:tabs>
                <w:tab w:val="left" w:pos="400"/>
              </w:tabs>
              <w:ind w:right="110" w:rightChars="46"/>
              <w:jc w:val="center"/>
              <w:textAlignment w:val="center"/>
              <w:rPr>
                <w:rFonts w:cs="宋体" w:asciiTheme="minorEastAsia" w:hAnsi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sz w:val="22"/>
                <w:szCs w:val="22"/>
                <w:lang w:val="en-US" w:bidi="ar"/>
              </w:rPr>
              <w:t>家具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13FEACA">
            <w:pPr>
              <w:tabs>
                <w:tab w:val="left" w:pos="400"/>
              </w:tabs>
              <w:ind w:right="110" w:rightChars="46"/>
              <w:jc w:val="center"/>
              <w:textAlignment w:val="center"/>
              <w:rPr>
                <w:rFonts w:cs="宋体" w:asciiTheme="minorEastAsia" w:hAnsi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sz w:val="22"/>
                <w:szCs w:val="22"/>
                <w:lang w:val="en-US" w:bidi="ar"/>
              </w:rPr>
              <w:t>交通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1F1F5A">
            <w:pPr>
              <w:tabs>
                <w:tab w:val="left" w:pos="400"/>
              </w:tabs>
              <w:ind w:right="110" w:rightChars="46"/>
              <w:jc w:val="center"/>
              <w:textAlignment w:val="center"/>
              <w:rPr>
                <w:rFonts w:cs="宋体" w:asciiTheme="minorEastAsia" w:hAnsi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sz w:val="22"/>
                <w:szCs w:val="22"/>
                <w:lang w:val="en-US" w:bidi="ar"/>
              </w:rPr>
              <w:t>工作签证</w:t>
            </w:r>
          </w:p>
        </w:tc>
        <w:tc>
          <w:tcPr>
            <w:tcW w:w="17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027C9C">
            <w:pPr>
              <w:tabs>
                <w:tab w:val="left" w:pos="400"/>
              </w:tabs>
              <w:ind w:right="110" w:rightChars="46"/>
              <w:jc w:val="center"/>
              <w:textAlignment w:val="center"/>
              <w:rPr>
                <w:rFonts w:cs="宋体" w:asciiTheme="minorEastAsia" w:hAnsi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sz w:val="22"/>
                <w:szCs w:val="22"/>
                <w:lang w:val="en-US" w:bidi="ar"/>
              </w:rPr>
              <w:t>注释</w:t>
            </w:r>
          </w:p>
        </w:tc>
      </w:tr>
      <w:tr w14:paraId="6EF2E9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3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4494A4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Novotel酒店</w:t>
            </w:r>
          </w:p>
        </w:tc>
        <w:tc>
          <w:tcPr>
            <w:tcW w:w="76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2075503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 xml:space="preserve">6000 </w:t>
            </w:r>
          </w:p>
        </w:tc>
        <w:tc>
          <w:tcPr>
            <w:tcW w:w="4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E550A43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2</w:t>
            </w:r>
          </w:p>
        </w:tc>
        <w:tc>
          <w:tcPr>
            <w:tcW w:w="7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7792B1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 xml:space="preserve">3000 </w:t>
            </w:r>
          </w:p>
        </w:tc>
        <w:tc>
          <w:tcPr>
            <w:tcW w:w="10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436ECA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0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AFDF0BA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有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791DAF4">
            <w:pPr>
              <w:ind w:left="13" w:right="110" w:rightChars="46" w:hanging="13" w:hangingChars="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</w:rPr>
              <w:t>打车到Reem岛约1</w:t>
            </w:r>
            <w:r>
              <w:rPr>
                <w:rFonts w:cs="宋体" w:asciiTheme="minorEastAsia" w:hAnsiTheme="minorEastAsia"/>
                <w:color w:val="000000"/>
                <w:sz w:val="22"/>
                <w:szCs w:val="22"/>
              </w:rPr>
              <w:t>5</w:t>
            </w: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</w:rPr>
              <w:t>分钟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897AEA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不需要</w:t>
            </w:r>
          </w:p>
        </w:tc>
        <w:tc>
          <w:tcPr>
            <w:tcW w:w="17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3D264B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两人一间</w:t>
            </w:r>
          </w:p>
        </w:tc>
      </w:tr>
      <w:tr w14:paraId="14937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3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7F20729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adajio公寓式酒店</w:t>
            </w:r>
          </w:p>
        </w:tc>
        <w:tc>
          <w:tcPr>
            <w:tcW w:w="76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09A6CF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 xml:space="preserve">28000 </w:t>
            </w:r>
          </w:p>
        </w:tc>
        <w:tc>
          <w:tcPr>
            <w:tcW w:w="4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5110DD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3</w:t>
            </w:r>
          </w:p>
        </w:tc>
        <w:tc>
          <w:tcPr>
            <w:tcW w:w="7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00DAEF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 xml:space="preserve">9333 </w:t>
            </w:r>
          </w:p>
        </w:tc>
        <w:tc>
          <w:tcPr>
            <w:tcW w:w="10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4DBC4D7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0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1B208E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有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2FBA71">
            <w:pPr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</w:rPr>
              <w:t>打车到Reem岛约1</w:t>
            </w:r>
            <w:r>
              <w:rPr>
                <w:rFonts w:cs="宋体" w:asciiTheme="minorEastAsia" w:hAnsiTheme="minorEastAsia"/>
                <w:color w:val="000000"/>
                <w:sz w:val="22"/>
                <w:szCs w:val="22"/>
              </w:rPr>
              <w:t>5</w:t>
            </w: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</w:rPr>
              <w:t>分钟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105426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不需要</w:t>
            </w:r>
          </w:p>
        </w:tc>
        <w:tc>
          <w:tcPr>
            <w:tcW w:w="17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791124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每人一间</w:t>
            </w:r>
          </w:p>
        </w:tc>
      </w:tr>
      <w:tr w14:paraId="05A813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3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A85907D">
            <w:pPr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:lang w:val="en-US" w:bidi="ar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:lang w:val="en-US" w:bidi="ar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Century Hotel Apartment</w:t>
            </w:r>
          </w:p>
        </w:tc>
        <w:tc>
          <w:tcPr>
            <w:tcW w:w="76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7181CE">
            <w:pPr>
              <w:jc w:val="right"/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:lang w:val="en-US" w:bidi="ar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:lang w:val="en-US" w:bidi="ar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11000</w:t>
            </w:r>
          </w:p>
        </w:tc>
        <w:tc>
          <w:tcPr>
            <w:tcW w:w="4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02829B">
            <w:pPr>
              <w:jc w:val="right"/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:lang w:val="en-US" w:bidi="ar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:lang w:val="en-US" w:bidi="ar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3</w:t>
            </w:r>
          </w:p>
        </w:tc>
        <w:tc>
          <w:tcPr>
            <w:tcW w:w="7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B5C8890">
            <w:pPr>
              <w:jc w:val="right"/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:lang w:val="en-US" w:bidi="ar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:lang w:val="en-US" w:bidi="ar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3700</w:t>
            </w:r>
          </w:p>
        </w:tc>
        <w:tc>
          <w:tcPr>
            <w:tcW w:w="10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932CDDF">
            <w:pPr>
              <w:jc w:val="right"/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:lang w:val="en-US" w:bidi="ar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:lang w:val="en-US" w:bidi="ar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0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78FD29">
            <w:pPr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:lang w:val="en-US" w:bidi="ar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:lang w:val="en-US" w:bidi="ar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有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5BC399">
            <w:pPr>
              <w:ind w:right="110" w:rightChars="46"/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打车到Reem岛约5分钟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0085C9">
            <w:pPr>
              <w:tabs>
                <w:tab w:val="left" w:pos="400"/>
              </w:tabs>
              <w:ind w:right="110" w:rightChars="46"/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:lang w:val="en-US" w:bidi="ar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不需要</w:t>
            </w:r>
          </w:p>
        </w:tc>
        <w:tc>
          <w:tcPr>
            <w:tcW w:w="17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CE5C23">
            <w:pPr>
              <w:tabs>
                <w:tab w:val="left" w:pos="400"/>
              </w:tabs>
              <w:ind w:right="110" w:rightChars="46"/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00000" w:themeColor="text1" w:themeTint="FF"/>
                <w:sz w:val="22"/>
                <w:szCs w:val="22"/>
                <w:lang w:val="en-US" w:bidi="ar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每人一间</w:t>
            </w:r>
          </w:p>
        </w:tc>
      </w:tr>
      <w:tr w14:paraId="5C8838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3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09EC3C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Al Bustan公寓</w:t>
            </w:r>
          </w:p>
        </w:tc>
        <w:tc>
          <w:tcPr>
            <w:tcW w:w="76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CB8B5E2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 xml:space="preserve">9583 </w:t>
            </w:r>
          </w:p>
        </w:tc>
        <w:tc>
          <w:tcPr>
            <w:tcW w:w="4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264AC9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3</w:t>
            </w:r>
          </w:p>
        </w:tc>
        <w:tc>
          <w:tcPr>
            <w:tcW w:w="7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90FD6E3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 xml:space="preserve">3194 </w:t>
            </w:r>
          </w:p>
        </w:tc>
        <w:tc>
          <w:tcPr>
            <w:tcW w:w="10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FB3A272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300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6BE368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无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187E9C0">
            <w:pPr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</w:rPr>
              <w:t>打车到Reem岛约1</w:t>
            </w:r>
            <w:r>
              <w:rPr>
                <w:rFonts w:cs="宋体" w:asciiTheme="minorEastAsia" w:hAnsiTheme="minorEastAsia"/>
                <w:color w:val="000000"/>
                <w:sz w:val="22"/>
                <w:szCs w:val="22"/>
              </w:rPr>
              <w:t>5</w:t>
            </w: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</w:rPr>
              <w:t>分钟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61F48A3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需要</w:t>
            </w:r>
          </w:p>
        </w:tc>
        <w:tc>
          <w:tcPr>
            <w:tcW w:w="17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325F8B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每人一间，暂时无空房</w:t>
            </w:r>
          </w:p>
        </w:tc>
      </w:tr>
      <w:tr w14:paraId="023F09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3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ED757F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Al Zahraa公寓</w:t>
            </w:r>
          </w:p>
        </w:tc>
        <w:tc>
          <w:tcPr>
            <w:tcW w:w="76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C17CE6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 xml:space="preserve">5417 </w:t>
            </w:r>
          </w:p>
        </w:tc>
        <w:tc>
          <w:tcPr>
            <w:tcW w:w="4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E175D1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2</w:t>
            </w:r>
          </w:p>
        </w:tc>
        <w:tc>
          <w:tcPr>
            <w:tcW w:w="7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971D334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 xml:space="preserve">2708 </w:t>
            </w:r>
          </w:p>
        </w:tc>
        <w:tc>
          <w:tcPr>
            <w:tcW w:w="10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C04A87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300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F818AD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无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7A8AC1">
            <w:pPr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</w:rPr>
              <w:t>打车到Reem岛约1</w:t>
            </w:r>
            <w:r>
              <w:rPr>
                <w:rFonts w:cs="宋体" w:asciiTheme="minorEastAsia" w:hAnsiTheme="minorEastAsia"/>
                <w:color w:val="000000"/>
                <w:sz w:val="22"/>
                <w:szCs w:val="22"/>
              </w:rPr>
              <w:t>5</w:t>
            </w: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</w:rPr>
              <w:t>分钟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29BD3E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需要</w:t>
            </w:r>
          </w:p>
        </w:tc>
        <w:tc>
          <w:tcPr>
            <w:tcW w:w="17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4DD707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每人一间</w:t>
            </w:r>
          </w:p>
        </w:tc>
      </w:tr>
      <w:tr w14:paraId="6A1553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3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66CFCA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airport St.附近公寓</w:t>
            </w:r>
          </w:p>
        </w:tc>
        <w:tc>
          <w:tcPr>
            <w:tcW w:w="76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3E5093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 xml:space="preserve">5417 </w:t>
            </w:r>
          </w:p>
        </w:tc>
        <w:tc>
          <w:tcPr>
            <w:tcW w:w="4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A6003A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2</w:t>
            </w:r>
          </w:p>
        </w:tc>
        <w:tc>
          <w:tcPr>
            <w:tcW w:w="7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6638F54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 xml:space="preserve">2708 </w:t>
            </w:r>
          </w:p>
        </w:tc>
        <w:tc>
          <w:tcPr>
            <w:tcW w:w="10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47E76AF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300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9C0A5E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无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2E18B1">
            <w:pPr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</w:rPr>
              <w:t>打车到Reem岛约1</w:t>
            </w:r>
            <w:r>
              <w:rPr>
                <w:rFonts w:cs="宋体" w:asciiTheme="minorEastAsia" w:hAnsiTheme="minorEastAsia"/>
                <w:color w:val="000000"/>
                <w:sz w:val="22"/>
                <w:szCs w:val="22"/>
              </w:rPr>
              <w:t>5</w:t>
            </w: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</w:rPr>
              <w:t>分钟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761631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需要</w:t>
            </w:r>
          </w:p>
        </w:tc>
        <w:tc>
          <w:tcPr>
            <w:tcW w:w="17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3E321D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每人一间</w:t>
            </w:r>
          </w:p>
        </w:tc>
      </w:tr>
      <w:tr w14:paraId="6E76B9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3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43AF08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Villa</w:t>
            </w:r>
          </w:p>
        </w:tc>
        <w:tc>
          <w:tcPr>
            <w:tcW w:w="76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9EA07E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 xml:space="preserve">15000 </w:t>
            </w:r>
          </w:p>
        </w:tc>
        <w:tc>
          <w:tcPr>
            <w:tcW w:w="4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7FF2C4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7</w:t>
            </w:r>
          </w:p>
        </w:tc>
        <w:tc>
          <w:tcPr>
            <w:tcW w:w="7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911FBF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 xml:space="preserve">2143 </w:t>
            </w:r>
          </w:p>
        </w:tc>
        <w:tc>
          <w:tcPr>
            <w:tcW w:w="10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7BB45C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300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C2FC53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无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265371">
            <w:pPr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</w:rPr>
              <w:t>打车到Reem岛约1</w:t>
            </w:r>
            <w:r>
              <w:rPr>
                <w:rFonts w:cs="宋体" w:asciiTheme="minorEastAsia" w:hAnsiTheme="minorEastAsia"/>
                <w:color w:val="000000"/>
                <w:sz w:val="22"/>
                <w:szCs w:val="22"/>
              </w:rPr>
              <w:t>5</w:t>
            </w: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</w:rPr>
              <w:t>分钟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5BFA4F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需要1个</w:t>
            </w:r>
          </w:p>
        </w:tc>
        <w:tc>
          <w:tcPr>
            <w:tcW w:w="17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9E5D85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每人一间</w:t>
            </w:r>
          </w:p>
        </w:tc>
      </w:tr>
      <w:tr w14:paraId="1C392B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3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BE973D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Reem Village</w:t>
            </w:r>
          </w:p>
        </w:tc>
        <w:tc>
          <w:tcPr>
            <w:tcW w:w="76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BCD434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1600</w:t>
            </w:r>
          </w:p>
        </w:tc>
        <w:tc>
          <w:tcPr>
            <w:tcW w:w="4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25AEF4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2</w:t>
            </w:r>
          </w:p>
        </w:tc>
        <w:tc>
          <w:tcPr>
            <w:tcW w:w="7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B574DE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800</w:t>
            </w:r>
          </w:p>
        </w:tc>
        <w:tc>
          <w:tcPr>
            <w:tcW w:w="10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516BA0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150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9AA015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有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642F5C">
            <w:pPr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15分钟步行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79BF54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需要</w:t>
            </w:r>
          </w:p>
        </w:tc>
        <w:tc>
          <w:tcPr>
            <w:tcW w:w="17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ADCA5C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上下铺，可住一到两人</w:t>
            </w:r>
          </w:p>
        </w:tc>
      </w:tr>
      <w:tr w14:paraId="17FEB7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3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E9F46D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bidi="ar"/>
              </w:rPr>
            </w:pPr>
            <w:r>
              <w:rPr>
                <w:rFonts w:cs="宋体" w:asciiTheme="minorEastAsia" w:hAnsiTheme="minorEastAsia"/>
                <w:color w:val="000000"/>
                <w:sz w:val="22"/>
                <w:szCs w:val="22"/>
                <w:lang w:bidi="ar"/>
              </w:rPr>
              <w:t>Sun/Sky/Gate/Arc Tower</w:t>
            </w:r>
          </w:p>
        </w:tc>
        <w:tc>
          <w:tcPr>
            <w:tcW w:w="76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652E26C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5000</w:t>
            </w:r>
          </w:p>
        </w:tc>
        <w:tc>
          <w:tcPr>
            <w:tcW w:w="4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C52792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2</w:t>
            </w:r>
          </w:p>
        </w:tc>
        <w:tc>
          <w:tcPr>
            <w:tcW w:w="7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A8BD9D1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1500</w:t>
            </w:r>
          </w:p>
        </w:tc>
        <w:tc>
          <w:tcPr>
            <w:tcW w:w="10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2FEF3C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300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F98F24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无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810FFB">
            <w:pPr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20</w:t>
            </w: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分钟步行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4EEE5F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需要</w:t>
            </w:r>
          </w:p>
        </w:tc>
        <w:tc>
          <w:tcPr>
            <w:tcW w:w="17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1B7259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一室一厅</w:t>
            </w:r>
          </w:p>
        </w:tc>
      </w:tr>
      <w:tr w14:paraId="5293DC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3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3D0B98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Marinabay One</w:t>
            </w:r>
          </w:p>
        </w:tc>
        <w:tc>
          <w:tcPr>
            <w:tcW w:w="76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F29BCA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9000</w:t>
            </w:r>
          </w:p>
        </w:tc>
        <w:tc>
          <w:tcPr>
            <w:tcW w:w="4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4F587E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4</w:t>
            </w:r>
          </w:p>
        </w:tc>
        <w:tc>
          <w:tcPr>
            <w:tcW w:w="7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02B7E2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1800</w:t>
            </w:r>
          </w:p>
        </w:tc>
        <w:tc>
          <w:tcPr>
            <w:tcW w:w="10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553855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300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5F0FEA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无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BD10E9">
            <w:pPr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30分钟步行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3E6F06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需要1个</w:t>
            </w:r>
          </w:p>
        </w:tc>
        <w:tc>
          <w:tcPr>
            <w:tcW w:w="17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35EB61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三房两厅加保姆间</w:t>
            </w:r>
          </w:p>
        </w:tc>
      </w:tr>
      <w:tr w14:paraId="6176EF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3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8E5CB8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Khalifa Complex</w:t>
            </w:r>
          </w:p>
        </w:tc>
        <w:tc>
          <w:tcPr>
            <w:tcW w:w="76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87A74F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9000</w:t>
            </w:r>
          </w:p>
        </w:tc>
        <w:tc>
          <w:tcPr>
            <w:tcW w:w="4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2A3879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6</w:t>
            </w:r>
          </w:p>
        </w:tc>
        <w:tc>
          <w:tcPr>
            <w:tcW w:w="7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C54B54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1500</w:t>
            </w:r>
          </w:p>
        </w:tc>
        <w:tc>
          <w:tcPr>
            <w:tcW w:w="10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E7B966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150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C03679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无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EC2571">
            <w:pPr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12元出租车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6520A3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需要1个</w:t>
            </w:r>
          </w:p>
        </w:tc>
        <w:tc>
          <w:tcPr>
            <w:tcW w:w="17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A1FD16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6房两厅加保姆间复式</w:t>
            </w:r>
          </w:p>
        </w:tc>
      </w:tr>
      <w:tr w14:paraId="0C2519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3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D7E8B9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温超附近公寓</w:t>
            </w:r>
          </w:p>
        </w:tc>
        <w:tc>
          <w:tcPr>
            <w:tcW w:w="76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07D5F4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3750</w:t>
            </w:r>
          </w:p>
        </w:tc>
        <w:tc>
          <w:tcPr>
            <w:tcW w:w="4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A7B5D4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一家</w:t>
            </w:r>
          </w:p>
        </w:tc>
        <w:tc>
          <w:tcPr>
            <w:tcW w:w="7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FF744BA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</w:p>
        </w:tc>
        <w:tc>
          <w:tcPr>
            <w:tcW w:w="10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14950C">
            <w:pPr>
              <w:tabs>
                <w:tab w:val="left" w:pos="400"/>
              </w:tabs>
              <w:ind w:right="110" w:rightChars="46"/>
              <w:jc w:val="right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1000</w:t>
            </w:r>
          </w:p>
        </w:tc>
        <w:tc>
          <w:tcPr>
            <w:tcW w:w="5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A6C267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无</w:t>
            </w:r>
          </w:p>
        </w:tc>
        <w:tc>
          <w:tcPr>
            <w:tcW w:w="15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4A21EA">
            <w:pPr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15元出租车</w:t>
            </w:r>
          </w:p>
        </w:tc>
        <w:tc>
          <w:tcPr>
            <w:tcW w:w="1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03EA9E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需要</w:t>
            </w:r>
          </w:p>
        </w:tc>
        <w:tc>
          <w:tcPr>
            <w:tcW w:w="17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4C9CB7">
            <w:pPr>
              <w:tabs>
                <w:tab w:val="left" w:pos="400"/>
              </w:tabs>
              <w:ind w:right="110" w:rightChars="46"/>
              <w:textAlignment w:val="center"/>
              <w:rPr>
                <w:rFonts w:cs="宋体" w:asciiTheme="minorEastAsia" w:hAnsiTheme="minorEastAsia"/>
                <w:color w:val="000000"/>
                <w:sz w:val="22"/>
                <w:szCs w:val="22"/>
                <w:lang w:val="en-US" w:bidi="ar"/>
              </w:rPr>
            </w:pPr>
            <w:r>
              <w:rPr>
                <w:rFonts w:hint="eastAsia" w:cs="宋体" w:asciiTheme="minorEastAsia" w:hAnsiTheme="minorEastAsia"/>
                <w:color w:val="000000"/>
                <w:sz w:val="22"/>
                <w:szCs w:val="22"/>
                <w:lang w:val="en-US" w:bidi="ar"/>
              </w:rPr>
              <w:t>两室一厅</w:t>
            </w:r>
          </w:p>
        </w:tc>
      </w:tr>
    </w:tbl>
    <w:p w14:paraId="0644E27F">
      <w:pPr>
        <w:ind w:firstLine="400"/>
        <w:rPr>
          <w:rFonts w:asciiTheme="minorEastAsia" w:hAnsiTheme="minorEastAsia"/>
          <w:sz w:val="22"/>
          <w:szCs w:val="22"/>
          <w:lang w:val="en-US"/>
        </w:rPr>
      </w:pPr>
    </w:p>
    <w:p w14:paraId="1BB1C641">
      <w:pPr>
        <w:pStyle w:val="3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从</w:t>
      </w:r>
      <w:r>
        <w:rPr>
          <w:rFonts w:hint="eastAsia" w:asciiTheme="minorEastAsia" w:hAnsiTheme="minorEastAsia" w:eastAsiaTheme="minorEastAsia"/>
          <w:sz w:val="22"/>
          <w:szCs w:val="22"/>
        </w:rPr>
        <w:t>区域</w:t>
      </w:r>
      <w:r>
        <w:rPr>
          <w:rFonts w:asciiTheme="minorEastAsia" w:hAnsiTheme="minorEastAsia" w:eastAsiaTheme="minorEastAsia"/>
          <w:sz w:val="22"/>
          <w:szCs w:val="22"/>
        </w:rPr>
        <w:t>上分：</w:t>
      </w:r>
    </w:p>
    <w:p w14:paraId="0E0F7439">
      <w:pPr>
        <w:pStyle w:val="4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hint="eastAsia" w:asciiTheme="minorEastAsia" w:hAnsiTheme="minorEastAsia" w:eastAsiaTheme="minorEastAsia"/>
          <w:sz w:val="22"/>
          <w:szCs w:val="22"/>
        </w:rPr>
        <w:t>Reem岛</w:t>
      </w:r>
    </w:p>
    <w:p w14:paraId="01EA6290">
      <w:pPr>
        <w:ind w:firstLine="400"/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Reem岛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定位于国际顶级金融科技开发区。</w:t>
      </w:r>
      <w:r>
        <w:rPr>
          <w:rFonts w:asciiTheme="minorEastAsia" w:hAnsiTheme="minorEastAsia"/>
          <w:sz w:val="22"/>
          <w:szCs w:val="22"/>
          <w:lang w:val="en-US"/>
        </w:rPr>
        <w:t>岛上的房子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均为2015年以后竣工，房龄较新、档次较高、</w:t>
      </w:r>
      <w:r>
        <w:rPr>
          <w:rFonts w:asciiTheme="minorEastAsia" w:hAnsiTheme="minorEastAsia"/>
          <w:sz w:val="22"/>
          <w:szCs w:val="22"/>
          <w:lang w:val="en-US"/>
        </w:rPr>
        <w:t>配套完善、环境优雅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。拥有地下停车场健身房、游泳池、球类场地、儿童娱乐室、桑拿按摩等多种设施。</w:t>
      </w:r>
      <w:r>
        <w:rPr>
          <w:rFonts w:asciiTheme="minorEastAsia" w:hAnsiTheme="minorEastAsia"/>
          <w:sz w:val="22"/>
          <w:szCs w:val="22"/>
          <w:lang w:val="en-US"/>
        </w:rPr>
        <w:t>这里可以选择单身公寓Reem Village、普通公寓、Townhouse和Villa。</w:t>
      </w:r>
      <w:bookmarkStart w:id="2" w:name="OLE_LINK6"/>
      <w:r>
        <w:rPr>
          <w:rFonts w:asciiTheme="minorEastAsia" w:hAnsiTheme="minorEastAsia"/>
          <w:sz w:val="22"/>
          <w:szCs w:val="22"/>
          <w:lang w:val="en-US"/>
        </w:rPr>
        <w:t>典型的公寓租金为Studio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6</w:t>
      </w:r>
      <w:r>
        <w:rPr>
          <w:rFonts w:asciiTheme="minorEastAsia" w:hAnsiTheme="minorEastAsia"/>
          <w:sz w:val="22"/>
          <w:szCs w:val="22"/>
          <w:lang w:val="en-US"/>
        </w:rPr>
        <w:t>万、一室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7</w:t>
      </w:r>
      <w:r>
        <w:rPr>
          <w:rFonts w:asciiTheme="minorEastAsia" w:hAnsiTheme="minorEastAsia"/>
          <w:sz w:val="22"/>
          <w:szCs w:val="22"/>
          <w:lang w:val="en-US"/>
        </w:rPr>
        <w:t>万、两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10</w:t>
      </w:r>
      <w:r>
        <w:rPr>
          <w:rFonts w:asciiTheme="minorEastAsia" w:hAnsiTheme="minorEastAsia"/>
          <w:sz w:val="22"/>
          <w:szCs w:val="22"/>
          <w:lang w:val="en-US"/>
        </w:rPr>
        <w:t>7万、三室10万。</w:t>
      </w:r>
      <w:bookmarkEnd w:id="2"/>
      <w:r>
        <w:rPr>
          <w:rFonts w:asciiTheme="minorEastAsia" w:hAnsiTheme="minorEastAsia"/>
          <w:sz w:val="22"/>
          <w:szCs w:val="22"/>
          <w:lang w:val="en-US"/>
        </w:rPr>
        <w:t>Al Dar开发的楼盘Sky Tower、Sun Tower、Gate Tower等较贵，其他的楼盘较便宜。新楼盘较贵，旧楼盘较便宜。高楼层较贵、低楼层较便宜。Reem岛上的房子多数能或多或少的看到海景。</w:t>
      </w:r>
    </w:p>
    <w:p w14:paraId="17D3D61A">
      <w:pPr>
        <w:pStyle w:val="4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hint="eastAsia" w:asciiTheme="minorEastAsia" w:hAnsiTheme="minorEastAsia" w:eastAsiaTheme="minorEastAsia"/>
          <w:sz w:val="22"/>
          <w:szCs w:val="22"/>
        </w:rPr>
        <w:t>Reem附近的阿布扎比市区</w:t>
      </w:r>
    </w:p>
    <w:p w14:paraId="34C9683C">
      <w:pPr>
        <w:ind w:firstLine="400"/>
        <w:rPr>
          <w:rFonts w:asciiTheme="minorEastAsia" w:hAnsiTheme="minorEastAsia"/>
          <w:sz w:val="22"/>
          <w:szCs w:val="22"/>
          <w:lang w:val="en-US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>阿布扎比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主</w:t>
      </w:r>
      <w:r>
        <w:rPr>
          <w:rFonts w:hint="eastAsia" w:asciiTheme="minorEastAsia" w:hAnsiTheme="minorEastAsia"/>
          <w:sz w:val="22"/>
          <w:szCs w:val="22"/>
          <w:lang w:val="en-US"/>
        </w:rPr>
        <w:t>岛上的公寓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多为上个世纪建造，类似于国内的小区房，</w:t>
      </w:r>
      <w:r>
        <w:rPr>
          <w:rFonts w:hint="eastAsia" w:asciiTheme="minorEastAsia" w:hAnsiTheme="minorEastAsia"/>
          <w:sz w:val="22"/>
          <w:szCs w:val="22"/>
          <w:lang w:val="en-US"/>
        </w:rPr>
        <w:t>一般没有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配套设施</w:t>
      </w:r>
      <w:r>
        <w:rPr>
          <w:rFonts w:hint="eastAsia" w:asciiTheme="minorEastAsia" w:hAnsiTheme="minorEastAsia"/>
          <w:sz w:val="22"/>
          <w:szCs w:val="22"/>
          <w:lang w:val="en-US"/>
        </w:rPr>
        <w:t>，价格低廉。典型的公寓租金为一室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5</w:t>
      </w:r>
      <w:r>
        <w:rPr>
          <w:rFonts w:hint="eastAsia" w:asciiTheme="minorEastAsia" w:hAnsiTheme="minorEastAsia"/>
          <w:sz w:val="22"/>
          <w:szCs w:val="22"/>
          <w:lang w:val="en-US"/>
        </w:rPr>
        <w:t>万、两室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7</w:t>
      </w:r>
      <w:r>
        <w:rPr>
          <w:rFonts w:hint="eastAsia" w:asciiTheme="minorEastAsia" w:hAnsiTheme="minorEastAsia"/>
          <w:sz w:val="22"/>
          <w:szCs w:val="22"/>
          <w:lang w:val="en-US"/>
        </w:rPr>
        <w:t>万、三室8万。阿布扎比Mall对面的Khalifa Complex公寓建筑密度较高，价格低廉。</w:t>
      </w:r>
    </w:p>
    <w:p w14:paraId="2DB08689">
      <w:pPr>
        <w:pStyle w:val="4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hint="eastAsia" w:asciiTheme="minorEastAsia" w:hAnsiTheme="minorEastAsia" w:eastAsiaTheme="minorEastAsia"/>
          <w:sz w:val="22"/>
          <w:szCs w:val="22"/>
        </w:rPr>
        <w:t>其他地区</w:t>
      </w:r>
    </w:p>
    <w:p w14:paraId="68260D35">
      <w:pPr>
        <w:ind w:firstLine="400"/>
        <w:rPr>
          <w:rFonts w:asciiTheme="minorEastAsia" w:hAnsiTheme="minorEastAsia"/>
          <w:sz w:val="22"/>
          <w:szCs w:val="22"/>
          <w:lang w:val="en-US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>由于阿布扎比二手车价低、开车费用较低，居民普遍拥有车辆。高速公路沿线开发了Zayed、Khalifa、Masdar等若干新区，住在这些地区也能在半小时左右到达公司。</w:t>
      </w:r>
    </w:p>
    <w:p w14:paraId="16D5A97C">
      <w:pPr>
        <w:ind w:firstLine="400"/>
        <w:rPr>
          <w:rFonts w:asciiTheme="minorEastAsia" w:hAnsiTheme="minorEastAsia"/>
          <w:sz w:val="22"/>
          <w:szCs w:val="22"/>
          <w:lang w:val="en-US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>Al Rahah Beach住宅区， 离Yas娱乐区较近，有专属海滩</w:t>
      </w:r>
      <w:r>
        <w:rPr>
          <w:rFonts w:asciiTheme="minorEastAsia" w:hAnsiTheme="minorEastAsia"/>
          <w:sz w:val="22"/>
          <w:szCs w:val="22"/>
          <w:lang w:val="en-US"/>
        </w:rPr>
        <w:t>。</w:t>
      </w:r>
    </w:p>
    <w:p w14:paraId="1DD3BDDC">
      <w:pPr>
        <w:ind w:firstLine="400"/>
        <w:rPr>
          <w:rFonts w:asciiTheme="minorEastAsia" w:hAnsiTheme="minorEastAsia"/>
          <w:sz w:val="22"/>
          <w:szCs w:val="22"/>
          <w:lang w:val="en-US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>Al Reef住宅区，离机场较近，地处内陆。</w:t>
      </w:r>
    </w:p>
    <w:p w14:paraId="353CA90F">
      <w:pPr>
        <w:ind w:firstLine="400"/>
        <w:rPr>
          <w:rFonts w:cs="宋体"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  <w:lang w:val="en-US"/>
        </w:rPr>
        <w:t>阿布扎比的公交车票价便宜，准时但是车隔较长。如果有意乘坐公交车，可下载Darbi App。公交车线路图在这里</w:t>
      </w:r>
      <w:r>
        <w:rPr>
          <w:rFonts w:cs="宋体" w:asciiTheme="minorEastAsia" w:hAnsiTheme="minorEastAsia"/>
          <w:sz w:val="22"/>
          <w:szCs w:val="22"/>
        </w:rPr>
        <w:fldChar w:fldCharType="begin"/>
      </w:r>
      <w:r>
        <w:rPr>
          <w:rFonts w:cs="宋体" w:asciiTheme="minorEastAsia" w:hAnsiTheme="minorEastAsia"/>
          <w:sz w:val="22"/>
          <w:szCs w:val="22"/>
        </w:rPr>
        <w:instrText xml:space="preserve"> HYPERLINK "https://dot.gov.abudhabi/ckfinder/userfiles/files/BSIP%202018%20Q4%20AD%20City%20Bus%20Network%20Map%2020181225(1).pdf" </w:instrText>
      </w:r>
      <w:r>
        <w:rPr>
          <w:rFonts w:cs="宋体" w:asciiTheme="minorEastAsia" w:hAnsiTheme="minorEastAsia"/>
          <w:sz w:val="22"/>
          <w:szCs w:val="22"/>
        </w:rPr>
        <w:fldChar w:fldCharType="separate"/>
      </w:r>
      <w:r>
        <w:rPr>
          <w:rStyle w:val="12"/>
          <w:rFonts w:cs="宋体" w:asciiTheme="minorEastAsia" w:hAnsiTheme="minorEastAsia"/>
          <w:sz w:val="22"/>
          <w:szCs w:val="22"/>
        </w:rPr>
        <w:t>https://dot.gov.abudhabi/ckfinder/userfiles/files/BSIP%202018%20Q4%20AD%20City%20Bus%20Network%20Map%2020181225(1).pdf</w:t>
      </w:r>
      <w:r>
        <w:rPr>
          <w:rFonts w:cs="宋体" w:asciiTheme="minorEastAsia" w:hAnsiTheme="minorEastAsia"/>
          <w:sz w:val="22"/>
          <w:szCs w:val="22"/>
        </w:rPr>
        <w:fldChar w:fldCharType="end"/>
      </w:r>
    </w:p>
    <w:p w14:paraId="0513E541">
      <w:pPr>
        <w:jc w:val="center"/>
        <w:rPr>
          <w:rFonts w:asciiTheme="minorEastAsia" w:hAnsiTheme="minorEastAsia"/>
          <w:sz w:val="22"/>
          <w:szCs w:val="22"/>
          <w:highlight w:val="yellow"/>
          <w:lang w:val="en-US"/>
        </w:rPr>
      </w:pPr>
      <w:r>
        <w:rPr>
          <w:rFonts w:asciiTheme="minorEastAsia" w:hAnsiTheme="minorEastAsia"/>
          <w:sz w:val="22"/>
          <w:szCs w:val="22"/>
        </w:rPr>
        <w:drawing>
          <wp:inline distT="0" distB="0" distL="0" distR="0">
            <wp:extent cx="3031490" cy="2609215"/>
            <wp:effectExtent l="0" t="0" r="3810" b="0"/>
            <wp:docPr id="1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81736" cy="26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E9B6B">
      <w:pPr>
        <w:pStyle w:val="2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hint="eastAsia" w:asciiTheme="minorEastAsia" w:hAnsiTheme="minorEastAsia" w:eastAsiaTheme="minorEastAsia"/>
          <w:sz w:val="22"/>
          <w:szCs w:val="22"/>
        </w:rPr>
        <w:t>租房步骤</w:t>
      </w:r>
    </w:p>
    <w:p w14:paraId="4DAD4989">
      <w:pPr>
        <w:pStyle w:val="3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第1步</w:t>
      </w:r>
    </w:p>
    <w:p w14:paraId="276C64B4">
      <w:pPr>
        <w:ind w:firstLine="400"/>
        <w:rPr>
          <w:rFonts w:hint="default" w:asciiTheme="minorEastAsia" w:hAnsiTheme="minorEastAsia"/>
          <w:sz w:val="22"/>
          <w:szCs w:val="22"/>
          <w:lang w:val="en-US" w:eastAsia="zh-CN"/>
        </w:rPr>
      </w:pPr>
      <w:r>
        <w:rPr>
          <w:rFonts w:hint="eastAsia" w:asciiTheme="minorEastAsia" w:hAnsiTheme="minorEastAsia"/>
          <w:sz w:val="22"/>
          <w:szCs w:val="22"/>
          <w:lang w:val="en-US" w:eastAsia="zh-CN"/>
        </w:rPr>
        <w:t>阿布扎比居民绝大多数是上班族，因此普遍依赖房产中介帮助完成租房全流程。但其实也可以自行操作完成。</w:t>
      </w:r>
    </w:p>
    <w:p w14:paraId="0F28AA48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  <w:lang w:val="en-US"/>
        </w:rPr>
        <w:t>对于没有经验的人需要尽早开始收集资料、选在地区、房型，然后看房、了解行情，并修正你的预期。</w:t>
      </w:r>
      <w:r>
        <w:rPr>
          <w:rFonts w:asciiTheme="minorEastAsia" w:hAnsiTheme="minorEastAsia"/>
          <w:sz w:val="22"/>
          <w:szCs w:val="22"/>
        </w:rPr>
        <w:t>开始</w:t>
      </w:r>
      <w:r>
        <w:rPr>
          <w:rFonts w:asciiTheme="minorEastAsia" w:hAnsiTheme="minorEastAsia"/>
          <w:sz w:val="22"/>
          <w:szCs w:val="22"/>
          <w:lang w:val="en-US"/>
        </w:rPr>
        <w:t>正式</w:t>
      </w:r>
      <w:r>
        <w:rPr>
          <w:rFonts w:asciiTheme="minorEastAsia" w:hAnsiTheme="minorEastAsia"/>
          <w:sz w:val="22"/>
          <w:szCs w:val="22"/>
        </w:rPr>
        <w:t>寻找房产的最佳时间是搬家前一个月，拖得时间太久可能房屋情况会发生变化。</w:t>
      </w:r>
    </w:p>
    <w:p w14:paraId="433304A2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  <w:lang w:val="en-US"/>
        </w:rPr>
        <w:t>寻找房源</w:t>
      </w:r>
      <w:r>
        <w:rPr>
          <w:rFonts w:asciiTheme="minorEastAsia" w:hAnsiTheme="minorEastAsia"/>
          <w:sz w:val="22"/>
          <w:szCs w:val="22"/>
        </w:rPr>
        <w:t>：</w:t>
      </w:r>
      <w:r>
        <w:rPr>
          <w:rFonts w:asciiTheme="minorEastAsia" w:hAnsiTheme="minorEastAsia"/>
          <w:sz w:val="22"/>
          <w:szCs w:val="22"/>
          <w:lang w:val="en-US"/>
        </w:rPr>
        <w:t>1.注册经纪人或中介。2.</w:t>
      </w:r>
      <w:r>
        <w:rPr>
          <w:rFonts w:asciiTheme="minorEastAsia" w:hAnsiTheme="minorEastAsia"/>
          <w:sz w:val="22"/>
          <w:szCs w:val="22"/>
        </w:rPr>
        <w:t>网站、</w:t>
      </w:r>
      <w:r>
        <w:rPr>
          <w:rFonts w:asciiTheme="minorEastAsia" w:hAnsiTheme="minorEastAsia"/>
          <w:sz w:val="22"/>
          <w:szCs w:val="22"/>
          <w:lang w:val="en-US"/>
        </w:rPr>
        <w:t>App</w:t>
      </w:r>
      <w:r>
        <w:rPr>
          <w:rFonts w:asciiTheme="minorEastAsia" w:hAnsiTheme="minorEastAsia"/>
          <w:sz w:val="22"/>
          <w:szCs w:val="22"/>
        </w:rPr>
        <w:t>，如bayut，dubizzle， propertyfinder等。</w:t>
      </w:r>
      <w:bookmarkStart w:id="3" w:name="OLE_LINK1"/>
      <w:r>
        <w:rPr>
          <w:rFonts w:asciiTheme="minorEastAsia" w:hAnsiTheme="minorEastAsia"/>
          <w:sz w:val="22"/>
          <w:szCs w:val="22"/>
        </w:rPr>
        <w:t>你可以根据您的需求，如</w:t>
      </w:r>
      <w:r>
        <w:rPr>
          <w:rFonts w:hint="eastAsia" w:asciiTheme="minorEastAsia" w:hAnsiTheme="minorEastAsia"/>
          <w:sz w:val="22"/>
          <w:szCs w:val="22"/>
          <w:lang w:val="en-US"/>
        </w:rPr>
        <w:t>卧室</w:t>
      </w:r>
      <w:r>
        <w:rPr>
          <w:rFonts w:asciiTheme="minorEastAsia" w:hAnsiTheme="minorEastAsia"/>
          <w:sz w:val="22"/>
          <w:szCs w:val="22"/>
        </w:rPr>
        <w:t>数</w:t>
      </w:r>
      <w:r>
        <w:rPr>
          <w:rFonts w:hint="eastAsia" w:asciiTheme="minorEastAsia" w:hAnsiTheme="minorEastAsia"/>
          <w:sz w:val="22"/>
          <w:szCs w:val="22"/>
        </w:rPr>
        <w:t>、</w:t>
      </w:r>
      <w:r>
        <w:rPr>
          <w:rFonts w:hint="eastAsia" w:asciiTheme="minorEastAsia" w:hAnsiTheme="minorEastAsia"/>
          <w:sz w:val="22"/>
          <w:szCs w:val="22"/>
          <w:lang w:val="en-US"/>
        </w:rPr>
        <w:t>位置、价格、</w:t>
      </w:r>
      <w:r>
        <w:rPr>
          <w:rFonts w:asciiTheme="minorEastAsia" w:hAnsiTheme="minorEastAsia"/>
          <w:sz w:val="22"/>
          <w:szCs w:val="22"/>
        </w:rPr>
        <w:t>家具/不带家具等来对可选房屋进行筛选。在网站上发布房屋出租讯息的户主（或房屋中介）通常会在房屋介绍中声明以下几点：</w:t>
      </w:r>
    </w:p>
    <w:bookmarkEnd w:id="3"/>
    <w:p w14:paraId="1745A5A1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</w:rPr>
        <w:t>租金（年租金或者月租金）</w:t>
      </w:r>
      <w:r>
        <w:rPr>
          <w:rFonts w:hint="eastAsia" w:asciiTheme="minorEastAsia" w:hAnsiTheme="minorEastAsia"/>
          <w:sz w:val="22"/>
          <w:szCs w:val="22"/>
        </w:rPr>
        <w:t>，</w:t>
      </w:r>
      <w:r>
        <w:rPr>
          <w:rFonts w:hint="eastAsia" w:asciiTheme="minorEastAsia" w:hAnsiTheme="minorEastAsia"/>
          <w:sz w:val="22"/>
          <w:szCs w:val="22"/>
          <w:lang w:val="en-US"/>
        </w:rPr>
        <w:t>有没有额外的费用？比如物业费、水电费、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空调</w:t>
      </w:r>
      <w:r>
        <w:rPr>
          <w:rFonts w:hint="eastAsia" w:asciiTheme="minorEastAsia" w:hAnsiTheme="minorEastAsia"/>
          <w:sz w:val="22"/>
          <w:szCs w:val="22"/>
          <w:lang w:val="en-US"/>
        </w:rPr>
        <w:t>费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、网络费</w:t>
      </w:r>
      <w:r>
        <w:rPr>
          <w:rFonts w:hint="eastAsia" w:asciiTheme="minorEastAsia" w:hAnsiTheme="minorEastAsia"/>
          <w:sz w:val="22"/>
          <w:szCs w:val="22"/>
          <w:lang w:val="en-US"/>
        </w:rPr>
        <w:t>等。</w:t>
      </w:r>
    </w:p>
    <w:p w14:paraId="65EFBEBE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分几次付款（几张支票cheques）</w:t>
      </w:r>
    </w:p>
    <w:p w14:paraId="39757423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保证金（通常是租金的5%）</w:t>
      </w:r>
    </w:p>
    <w:p w14:paraId="69F538E1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房屋内是否配备家具</w:t>
      </w:r>
    </w:p>
    <w:p w14:paraId="7F940B97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什么时候可以去看房</w:t>
      </w:r>
    </w:p>
    <w:p w14:paraId="6D8DA9B9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从什么时候开始可以租</w:t>
      </w:r>
    </w:p>
    <w:p w14:paraId="6EB5006F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其他房屋附加配件和租房要求</w:t>
      </w:r>
    </w:p>
    <w:p w14:paraId="30DEA79F">
      <w:pPr>
        <w:pStyle w:val="3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第2步</w:t>
      </w:r>
    </w:p>
    <w:p w14:paraId="68D15DFE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选出符合要求的几家公寓，然后和出租讯息里留下的联系人一一联系。最好提前制定计划，选好你要租的房的大概地理区域。通常情况下，房东都希望住户能尽快入住。</w:t>
      </w:r>
    </w:p>
    <w:p w14:paraId="430FD44E">
      <w:pPr>
        <w:pStyle w:val="3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第3步</w:t>
      </w:r>
    </w:p>
    <w:p w14:paraId="515097EA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去看房</w:t>
      </w:r>
      <w:r>
        <w:rPr>
          <w:rFonts w:hint="eastAsia" w:asciiTheme="minorEastAsia" w:hAnsiTheme="minorEastAsia"/>
          <w:sz w:val="22"/>
          <w:szCs w:val="22"/>
        </w:rPr>
        <w:t>。</w:t>
      </w:r>
      <w:r>
        <w:rPr>
          <w:rFonts w:asciiTheme="minorEastAsia" w:hAnsiTheme="minorEastAsia"/>
          <w:sz w:val="22"/>
          <w:szCs w:val="22"/>
        </w:rPr>
        <w:t>和房东约好时间之后就可以去看房了，看房的时候注意检查房屋细节，</w:t>
      </w:r>
      <w:r>
        <w:rPr>
          <w:rFonts w:hint="eastAsia" w:asciiTheme="minorEastAsia" w:hAnsiTheme="minorEastAsia"/>
          <w:sz w:val="22"/>
          <w:szCs w:val="22"/>
          <w:lang w:val="en-US"/>
        </w:rPr>
        <w:t>建议</w:t>
      </w:r>
      <w:r>
        <w:rPr>
          <w:rFonts w:asciiTheme="minorEastAsia" w:hAnsiTheme="minorEastAsia"/>
          <w:sz w:val="22"/>
          <w:szCs w:val="22"/>
        </w:rPr>
        <w:t>用相机记录下房间情况</w:t>
      </w:r>
      <w:r>
        <w:rPr>
          <w:rFonts w:hint="eastAsia" w:asciiTheme="minorEastAsia" w:hAnsiTheme="minorEastAsia"/>
          <w:sz w:val="22"/>
          <w:szCs w:val="22"/>
        </w:rPr>
        <w:t>，</w:t>
      </w:r>
      <w:r>
        <w:rPr>
          <w:rFonts w:hint="eastAsia" w:asciiTheme="minorEastAsia" w:hAnsiTheme="minorEastAsia"/>
          <w:sz w:val="22"/>
          <w:szCs w:val="22"/>
          <w:lang w:val="en-US"/>
        </w:rPr>
        <w:t>以免看完回忆不起来细节</w:t>
      </w:r>
      <w:r>
        <w:rPr>
          <w:rFonts w:asciiTheme="minorEastAsia" w:hAnsiTheme="minorEastAsia"/>
          <w:sz w:val="22"/>
          <w:szCs w:val="22"/>
        </w:rPr>
        <w:t>。</w:t>
      </w:r>
    </w:p>
    <w:p w14:paraId="1BE0D536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看房的时候注意以下几点：</w:t>
      </w:r>
    </w:p>
    <w:p w14:paraId="1B602CFF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  <w:lang w:val="en-US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>房屋设施是否好用，如上下水是否通畅、门窗是否开合正常。</w:t>
      </w:r>
    </w:p>
    <w:p w14:paraId="53AAE4D6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注意房屋和公交车站之间的距离；去你工作的地方是否方便；</w:t>
      </w:r>
    </w:p>
    <w:p w14:paraId="5E19DA67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  <w:lang w:val="en-US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>周边商业设施是否齐全方面；</w:t>
      </w:r>
    </w:p>
    <w:p w14:paraId="20DC9A81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房屋配套设施，如游泳池健身房；停车设施</w:t>
      </w:r>
      <w:r>
        <w:rPr>
          <w:rFonts w:hint="eastAsia" w:asciiTheme="minorEastAsia" w:hAnsiTheme="minorEastAsia"/>
          <w:sz w:val="22"/>
          <w:szCs w:val="22"/>
          <w:lang w:val="en-US"/>
        </w:rPr>
        <w:t>；</w:t>
      </w:r>
    </w:p>
    <w:p w14:paraId="4A200EB8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房屋安全安保系统是否完善；</w:t>
      </w:r>
    </w:p>
    <w:p w14:paraId="4AE18A1A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噪音情况；</w:t>
      </w:r>
    </w:p>
    <w:p w14:paraId="497BD871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可以的话与那里的其他住户交流一下，了解他们住在这里有没有什么困扰；</w:t>
      </w:r>
    </w:p>
    <w:p w14:paraId="2F2B4E74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  <w:lang w:val="en-US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>了解房屋性质，是房东出租还是二房东转租，跟房东签合同还是跟代理签。</w:t>
      </w:r>
    </w:p>
    <w:p w14:paraId="2B6D8518">
      <w:pPr>
        <w:pStyle w:val="3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第4步</w:t>
      </w:r>
    </w:p>
    <w:p w14:paraId="2397B21A">
      <w:pPr>
        <w:ind w:firstLine="400"/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</w:rPr>
        <w:t>确定住房</w:t>
      </w:r>
      <w:r>
        <w:rPr>
          <w:rFonts w:hint="eastAsia" w:asciiTheme="minorEastAsia" w:hAnsiTheme="minorEastAsia"/>
          <w:sz w:val="22"/>
          <w:szCs w:val="22"/>
        </w:rPr>
        <w:t>。</w:t>
      </w:r>
      <w:r>
        <w:rPr>
          <w:rFonts w:asciiTheme="minorEastAsia" w:hAnsiTheme="minorEastAsia"/>
          <w:sz w:val="22"/>
          <w:szCs w:val="22"/>
        </w:rPr>
        <w:t>如果你已经</w:t>
      </w:r>
      <w:r>
        <w:rPr>
          <w:rFonts w:hint="eastAsia" w:asciiTheme="minorEastAsia" w:hAnsiTheme="minorEastAsia"/>
          <w:sz w:val="22"/>
          <w:szCs w:val="22"/>
          <w:lang w:val="en-US"/>
        </w:rPr>
        <w:t>选定</w:t>
      </w:r>
      <w:r>
        <w:rPr>
          <w:rFonts w:asciiTheme="minorEastAsia" w:hAnsiTheme="minorEastAsia"/>
          <w:sz w:val="22"/>
          <w:szCs w:val="22"/>
        </w:rPr>
        <w:t>房</w:t>
      </w:r>
      <w:r>
        <w:rPr>
          <w:rFonts w:hint="eastAsia" w:asciiTheme="minorEastAsia" w:hAnsiTheme="minorEastAsia"/>
          <w:sz w:val="22"/>
          <w:szCs w:val="22"/>
          <w:lang w:val="en-US"/>
        </w:rPr>
        <w:t>子</w:t>
      </w:r>
      <w:r>
        <w:rPr>
          <w:rFonts w:asciiTheme="minorEastAsia" w:hAnsiTheme="minorEastAsia"/>
          <w:sz w:val="22"/>
          <w:szCs w:val="22"/>
        </w:rPr>
        <w:t>，可以最后和房东议一下价。最常见的就是通过付款次数，如果你能一次多付几个月的房租，房东常常会给你一些折扣。</w:t>
      </w:r>
      <w:r>
        <w:rPr>
          <w:rFonts w:hint="eastAsia" w:asciiTheme="minorEastAsia" w:hAnsiTheme="minorEastAsia"/>
          <w:sz w:val="22"/>
          <w:szCs w:val="22"/>
          <w:lang w:val="en-US"/>
        </w:rPr>
        <w:t>但如果是二房东或者手续不完备的房子，尽量不要多付，以免房款两空。</w:t>
      </w:r>
    </w:p>
    <w:p w14:paraId="0D9854C2">
      <w:pPr>
        <w:pStyle w:val="3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第5步</w:t>
      </w:r>
    </w:p>
    <w:p w14:paraId="27F84AA1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让房东留房</w:t>
      </w:r>
      <w:r>
        <w:rPr>
          <w:rFonts w:hint="eastAsia" w:asciiTheme="minorEastAsia" w:hAnsiTheme="minorEastAsia"/>
          <w:sz w:val="22"/>
          <w:szCs w:val="22"/>
        </w:rPr>
        <w:t>。</w:t>
      </w:r>
      <w:r>
        <w:rPr>
          <w:rFonts w:asciiTheme="minorEastAsia" w:hAnsiTheme="minorEastAsia"/>
          <w:sz w:val="22"/>
          <w:szCs w:val="22"/>
        </w:rPr>
        <w:t>如果你一时半会还没办法搬进去但是想让房东把房屋留给你，那你就需要缴纳一个可退还的保证金，一般是租金的5%。一般是以现金或支票的形式交给代理人，并确保你拿到收据了。如果你取消交易，这个钱就会转交给房东。</w:t>
      </w:r>
    </w:p>
    <w:p w14:paraId="7B53C625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同时，代理人可能还需要你的以下证明文件：</w:t>
      </w:r>
    </w:p>
    <w:p w14:paraId="57E57A78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护照</w:t>
      </w:r>
    </w:p>
    <w:p w14:paraId="19981F58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  <w:lang w:val="en-US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>EID</w:t>
      </w:r>
    </w:p>
    <w:p w14:paraId="7BF72CF6">
      <w:pPr>
        <w:numPr>
          <w:ilvl w:val="0"/>
          <w:numId w:val="2"/>
        </w:numPr>
        <w:tabs>
          <w:tab w:val="left" w:pos="200"/>
          <w:tab w:val="clear" w:pos="0"/>
        </w:tabs>
        <w:adjustRightInd w:val="0"/>
        <w:snapToGrid w:val="0"/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>居留签证复印件（如果签证正在办理则需要你担保人/公司开具证明）</w:t>
      </w:r>
    </w:p>
    <w:p w14:paraId="5484C9D5">
      <w:pPr>
        <w:pStyle w:val="3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第6步</w:t>
      </w:r>
    </w:p>
    <w:p w14:paraId="053FE2F3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起草合同</w:t>
      </w:r>
      <w:r>
        <w:rPr>
          <w:rFonts w:hint="eastAsia" w:asciiTheme="minorEastAsia" w:hAnsiTheme="minorEastAsia"/>
          <w:sz w:val="22"/>
          <w:szCs w:val="22"/>
        </w:rPr>
        <w:t>。</w:t>
      </w:r>
      <w:r>
        <w:rPr>
          <w:rFonts w:asciiTheme="minorEastAsia" w:hAnsiTheme="minorEastAsia"/>
          <w:sz w:val="22"/>
          <w:szCs w:val="22"/>
        </w:rPr>
        <w:t>代理人将提供租赁契约，其中包括所有相关的租赁信息（包括经双方商定的任何特殊条件）。仔细阅读，如果有异议，提出修改。比如你想对房间进行某些改造或在墙上钉钉子画画等，一定要在合同中提出来。该合同必须符合阿联酋租赁法律。</w:t>
      </w:r>
    </w:p>
    <w:p w14:paraId="7EF22D56">
      <w:pPr>
        <w:pStyle w:val="3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第7步</w:t>
      </w:r>
    </w:p>
    <w:p w14:paraId="2BC22AC3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签订合同</w:t>
      </w:r>
      <w:r>
        <w:rPr>
          <w:rFonts w:hint="eastAsia" w:asciiTheme="minorEastAsia" w:hAnsiTheme="minorEastAsia"/>
          <w:sz w:val="22"/>
          <w:szCs w:val="22"/>
        </w:rPr>
        <w:t>。</w:t>
      </w:r>
      <w:r>
        <w:rPr>
          <w:rFonts w:asciiTheme="minorEastAsia" w:hAnsiTheme="minorEastAsia"/>
          <w:sz w:val="22"/>
          <w:szCs w:val="22"/>
        </w:rPr>
        <w:t>当你对合同条款没有异议，你就可以签署合同了，并同时交付押金和代理佣金。别忘了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所有的付款都</w:t>
      </w:r>
      <w:r>
        <w:rPr>
          <w:rFonts w:asciiTheme="minorEastAsia" w:hAnsiTheme="minorEastAsia"/>
          <w:sz w:val="22"/>
          <w:szCs w:val="22"/>
        </w:rPr>
        <w:t>要发票</w:t>
      </w:r>
      <w:r>
        <w:rPr>
          <w:rFonts w:hint="eastAsia" w:asciiTheme="minorEastAsia" w:hAnsiTheme="minorEastAsia"/>
          <w:sz w:val="22"/>
          <w:szCs w:val="22"/>
          <w:lang w:eastAsia="zh-CN"/>
        </w:rPr>
        <w:t>，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并且有合同支持、收款人名称正确</w:t>
      </w:r>
      <w:r>
        <w:rPr>
          <w:rFonts w:asciiTheme="minorEastAsia" w:hAnsiTheme="minorEastAsia"/>
          <w:sz w:val="22"/>
          <w:szCs w:val="22"/>
        </w:rPr>
        <w:t>。然后代理人会把合同交给房东签字并把钱转交给房东，并签字确认收据。房东那边会留一份租房合同，另一份留给房客。拿到你的钥匙和门禁卡，并有可能会被要求签署收据，表示你从房东那拿到了几把钥匙，</w:t>
      </w:r>
      <w:r>
        <w:rPr>
          <w:rFonts w:hint="eastAsia" w:asciiTheme="minorEastAsia" w:hAnsiTheme="minorEastAsia"/>
          <w:sz w:val="22"/>
          <w:szCs w:val="22"/>
          <w:lang w:val="en-US"/>
        </w:rPr>
        <w:t>几张</w:t>
      </w:r>
      <w:r>
        <w:rPr>
          <w:rFonts w:asciiTheme="minorEastAsia" w:hAnsiTheme="minorEastAsia"/>
          <w:sz w:val="22"/>
          <w:szCs w:val="22"/>
        </w:rPr>
        <w:t>门禁卡，几个停车位等。</w:t>
      </w:r>
    </w:p>
    <w:p w14:paraId="52EF51AE">
      <w:pPr>
        <w:pStyle w:val="3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bookmarkStart w:id="4" w:name="OLE_LINK3"/>
      <w:r>
        <w:rPr>
          <w:rFonts w:asciiTheme="minorEastAsia" w:hAnsiTheme="minorEastAsia" w:eastAsiaTheme="minorEastAsia"/>
          <w:sz w:val="22"/>
          <w:szCs w:val="22"/>
        </w:rPr>
        <w:t>第</w:t>
      </w:r>
      <w:r>
        <w:rPr>
          <w:rFonts w:hint="eastAsia" w:asciiTheme="minorEastAsia" w:hAnsiTheme="minorEastAsia" w:eastAsiaTheme="minorEastAsia"/>
          <w:sz w:val="22"/>
          <w:szCs w:val="22"/>
        </w:rPr>
        <w:t>8</w:t>
      </w:r>
      <w:r>
        <w:rPr>
          <w:rFonts w:asciiTheme="minorEastAsia" w:hAnsiTheme="minorEastAsia" w:eastAsiaTheme="minorEastAsia"/>
          <w:sz w:val="22"/>
          <w:szCs w:val="22"/>
        </w:rPr>
        <w:t>步</w:t>
      </w:r>
    </w:p>
    <w:p w14:paraId="421D6E0E">
      <w:pPr>
        <w:tabs>
          <w:tab w:val="left" w:pos="200"/>
        </w:tabs>
        <w:adjustRightInd w:val="0"/>
        <w:snapToGrid w:val="0"/>
        <w:rPr>
          <w:rFonts w:asciiTheme="minorEastAsia" w:hAnsiTheme="minorEastAsia"/>
          <w:sz w:val="22"/>
          <w:szCs w:val="22"/>
          <w:lang w:val="en-US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 xml:space="preserve"> </w:t>
      </w:r>
      <w:r>
        <w:rPr>
          <w:rFonts w:asciiTheme="minorEastAsia" w:hAnsiTheme="minorEastAsia"/>
          <w:sz w:val="22"/>
          <w:szCs w:val="22"/>
          <w:lang w:val="en-US"/>
        </w:rPr>
        <w:t xml:space="preserve">     </w:t>
      </w:r>
      <w:r>
        <w:rPr>
          <w:rFonts w:hint="eastAsia" w:asciiTheme="minorEastAsia" w:hAnsiTheme="minorEastAsia"/>
          <w:sz w:val="22"/>
          <w:szCs w:val="22"/>
          <w:lang w:val="en-US"/>
        </w:rPr>
        <w:t>合同</w:t>
      </w:r>
      <w:r>
        <w:rPr>
          <w:rFonts w:asciiTheme="minorEastAsia" w:hAnsiTheme="minorEastAsia"/>
          <w:sz w:val="22"/>
          <w:szCs w:val="22"/>
        </w:rPr>
        <w:t>注册</w:t>
      </w:r>
      <w:r>
        <w:rPr>
          <w:rFonts w:hint="eastAsia" w:asciiTheme="minorEastAsia" w:hAnsiTheme="minorEastAsia"/>
          <w:sz w:val="22"/>
          <w:szCs w:val="22"/>
        </w:rPr>
        <w:t>。一旦您支付支票，房东将生成一个“Tawtheeq”-这是正式的市政合同，将在阿布扎比</w:t>
      </w:r>
      <w:r>
        <w:rPr>
          <w:rFonts w:hint="eastAsia" w:asciiTheme="minorEastAsia" w:hAnsiTheme="minorEastAsia"/>
          <w:sz w:val="22"/>
          <w:szCs w:val="22"/>
          <w:lang w:val="en-US"/>
        </w:rPr>
        <w:t>市政局</w:t>
      </w:r>
      <w:r>
        <w:rPr>
          <w:rFonts w:hint="eastAsia" w:asciiTheme="minorEastAsia" w:hAnsiTheme="minorEastAsia"/>
          <w:sz w:val="22"/>
          <w:szCs w:val="22"/>
        </w:rPr>
        <w:t>登记您的租约。</w:t>
      </w:r>
      <w:bookmarkEnd w:id="4"/>
      <w:r>
        <w:rPr>
          <w:rFonts w:hint="eastAsia" w:asciiTheme="minorEastAsia" w:hAnsiTheme="minorEastAsia"/>
          <w:sz w:val="22"/>
          <w:szCs w:val="22"/>
          <w:lang w:val="en-US"/>
        </w:rPr>
        <w:t>这个步骤需要房东或中介来操作，房客只需在线签署即可。</w:t>
      </w:r>
      <w:r>
        <w:rPr>
          <w:rFonts w:asciiTheme="minorEastAsia" w:hAnsiTheme="minorEastAsia"/>
          <w:sz w:val="22"/>
          <w:szCs w:val="22"/>
          <w:lang w:val="en-US"/>
        </w:rPr>
        <w:t>如果您想在这里为您的家庭</w:t>
      </w:r>
      <w:r>
        <w:rPr>
          <w:rFonts w:hint="eastAsia" w:asciiTheme="minorEastAsia" w:hAnsiTheme="minorEastAsia"/>
          <w:sz w:val="22"/>
          <w:szCs w:val="22"/>
          <w:lang w:val="en-US"/>
        </w:rPr>
        <w:t>成员办理家属</w:t>
      </w:r>
      <w:r>
        <w:rPr>
          <w:rFonts w:asciiTheme="minorEastAsia" w:hAnsiTheme="minorEastAsia"/>
          <w:sz w:val="22"/>
          <w:szCs w:val="22"/>
          <w:lang w:val="en-US"/>
        </w:rPr>
        <w:t>签证，您需要Tawtheeq合同和ADDC账户。</w:t>
      </w:r>
    </w:p>
    <w:p w14:paraId="654AADAD">
      <w:pPr>
        <w:numPr>
          <w:ilvl w:val="0"/>
          <w:numId w:val="3"/>
        </w:numPr>
        <w:tabs>
          <w:tab w:val="left" w:pos="200"/>
        </w:tabs>
        <w:adjustRightInd w:val="0"/>
        <w:snapToGrid w:val="0"/>
        <w:ind w:left="420" w:leftChars="0" w:hanging="420" w:firstLineChars="0"/>
        <w:rPr>
          <w:rFonts w:asciiTheme="minorEastAsia" w:hAnsiTheme="minorEastAsia"/>
          <w:sz w:val="22"/>
          <w:szCs w:val="22"/>
          <w:lang w:val="en-US"/>
        </w:rPr>
      </w:pPr>
      <w:r>
        <w:rPr>
          <w:rFonts w:hint="eastAsia" w:asciiTheme="minorEastAsia" w:hAnsiTheme="minorEastAsia"/>
          <w:sz w:val="22"/>
          <w:szCs w:val="22"/>
          <w:lang w:val="en-US" w:eastAsia="zh-CN"/>
        </w:rPr>
        <w:t>Reem岛的管理机构为ADGM、主岛的管理机构为ADM</w:t>
      </w:r>
    </w:p>
    <w:p w14:paraId="7E13F3DC">
      <w:pPr>
        <w:pStyle w:val="3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第</w:t>
      </w:r>
      <w:r>
        <w:rPr>
          <w:rFonts w:hint="eastAsia" w:asciiTheme="minorEastAsia" w:hAnsiTheme="minorEastAsia" w:eastAsiaTheme="minorEastAsia"/>
          <w:sz w:val="22"/>
          <w:szCs w:val="22"/>
        </w:rPr>
        <w:t>9</w:t>
      </w:r>
      <w:r>
        <w:rPr>
          <w:rFonts w:asciiTheme="minorEastAsia" w:hAnsiTheme="minorEastAsia" w:eastAsiaTheme="minorEastAsia"/>
          <w:sz w:val="22"/>
          <w:szCs w:val="22"/>
        </w:rPr>
        <w:t>步</w:t>
      </w:r>
    </w:p>
    <w:p w14:paraId="5468CBFE">
      <w:pPr>
        <w:rPr>
          <w:rFonts w:asciiTheme="minorEastAsia" w:hAnsiTheme="minorEastAsia"/>
          <w:sz w:val="22"/>
          <w:szCs w:val="22"/>
          <w:lang w:val="en-US"/>
        </w:rPr>
      </w:pPr>
      <w:r>
        <w:rPr>
          <w:rFonts w:asciiTheme="minorEastAsia" w:hAnsiTheme="minorEastAsia"/>
          <w:sz w:val="22"/>
          <w:szCs w:val="22"/>
          <w:lang w:val="en-US"/>
        </w:rPr>
        <w:t xml:space="preserve">      启动水电连接流程</w:t>
      </w:r>
      <w:r>
        <w:rPr>
          <w:rFonts w:hint="eastAsia" w:asciiTheme="minorEastAsia" w:hAnsiTheme="minorEastAsia"/>
          <w:sz w:val="22"/>
          <w:szCs w:val="22"/>
          <w:lang w:val="en-US"/>
        </w:rPr>
        <w:t>。中介或房东会将</w:t>
      </w:r>
      <w:r>
        <w:rPr>
          <w:rFonts w:asciiTheme="minorEastAsia" w:hAnsiTheme="minorEastAsia"/>
          <w:sz w:val="22"/>
          <w:szCs w:val="22"/>
          <w:lang w:val="en-US"/>
        </w:rPr>
        <w:t>水和电转移到你的名字</w:t>
      </w:r>
      <w:r>
        <w:rPr>
          <w:rFonts w:hint="eastAsia" w:asciiTheme="minorEastAsia" w:hAnsiTheme="minorEastAsia"/>
          <w:sz w:val="22"/>
          <w:szCs w:val="22"/>
          <w:lang w:val="en-US"/>
        </w:rPr>
        <w:t>下。你会收到一个交押金的短信，内有付款链接。以后每个月的账单都可以在线缴纳或自动从银行卡扣减。</w:t>
      </w:r>
    </w:p>
    <w:p w14:paraId="5366ADD5">
      <w:pPr>
        <w:pStyle w:val="3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第</w:t>
      </w:r>
      <w:r>
        <w:rPr>
          <w:rFonts w:hint="eastAsia" w:asciiTheme="minorEastAsia" w:hAnsiTheme="minorEastAsia" w:eastAsiaTheme="minorEastAsia"/>
          <w:sz w:val="22"/>
          <w:szCs w:val="22"/>
        </w:rPr>
        <w:t>10</w:t>
      </w:r>
      <w:r>
        <w:rPr>
          <w:rFonts w:asciiTheme="minorEastAsia" w:hAnsiTheme="minorEastAsia" w:eastAsiaTheme="minorEastAsia"/>
          <w:sz w:val="22"/>
          <w:szCs w:val="22"/>
        </w:rPr>
        <w:t>步</w:t>
      </w:r>
    </w:p>
    <w:p w14:paraId="2527A710">
      <w:pPr>
        <w:ind w:firstLine="400"/>
        <w:rPr>
          <w:rFonts w:asciiTheme="minorEastAsia" w:hAnsiTheme="minorEastAsia"/>
          <w:sz w:val="22"/>
          <w:szCs w:val="22"/>
          <w:lang w:val="en-US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>买家具。大部分出租的房屋是</w:t>
      </w:r>
      <w:r>
        <w:rPr>
          <w:rFonts w:hint="eastAsia" w:asciiTheme="minorEastAsia" w:hAnsiTheme="minorEastAsia"/>
          <w:b/>
          <w:bCs/>
          <w:sz w:val="22"/>
          <w:szCs w:val="22"/>
          <w:highlight w:val="yellow"/>
          <w:lang w:val="en-US"/>
        </w:rPr>
        <w:t>没有</w:t>
      </w:r>
      <w:r>
        <w:rPr>
          <w:rFonts w:hint="eastAsia" w:asciiTheme="minorEastAsia" w:hAnsiTheme="minorEastAsia"/>
          <w:sz w:val="22"/>
          <w:szCs w:val="22"/>
          <w:lang w:val="en-US"/>
        </w:rPr>
        <w:t>家具的，这点跟国内有很大的不同。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少部分带家具的房子租金较高。</w:t>
      </w:r>
      <w:r>
        <w:rPr>
          <w:rFonts w:hint="eastAsia" w:asciiTheme="minorEastAsia" w:hAnsiTheme="minorEastAsia"/>
          <w:sz w:val="22"/>
          <w:szCs w:val="22"/>
          <w:lang w:val="en-US"/>
        </w:rPr>
        <w:t>一般居民住宅比较多的地方都有家具店，大家可以自行购买，丰俭由人。上述网站也有二手家具出售，但不建议大家选择，以防传染各种寄生虫。</w:t>
      </w:r>
    </w:p>
    <w:p w14:paraId="7D40CCC0">
      <w:pPr>
        <w:pStyle w:val="3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asciiTheme="minorEastAsia" w:hAnsiTheme="minorEastAsia" w:eastAsiaTheme="minorEastAsia"/>
          <w:sz w:val="22"/>
          <w:szCs w:val="22"/>
        </w:rPr>
        <w:t>第1</w:t>
      </w:r>
      <w:r>
        <w:rPr>
          <w:rFonts w:hint="eastAsia" w:asciiTheme="minorEastAsia" w:hAnsiTheme="minorEastAsia" w:eastAsiaTheme="minorEastAsia"/>
          <w:sz w:val="22"/>
          <w:szCs w:val="22"/>
        </w:rPr>
        <w:t>1</w:t>
      </w:r>
      <w:r>
        <w:rPr>
          <w:rFonts w:asciiTheme="minorEastAsia" w:hAnsiTheme="minorEastAsia" w:eastAsiaTheme="minorEastAsia"/>
          <w:sz w:val="22"/>
          <w:szCs w:val="22"/>
        </w:rPr>
        <w:t>步</w:t>
      </w:r>
    </w:p>
    <w:p w14:paraId="6AB3CFB2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搬家</w:t>
      </w:r>
      <w:r>
        <w:rPr>
          <w:rFonts w:hint="eastAsia" w:asciiTheme="minorEastAsia" w:hAnsiTheme="minorEastAsia"/>
          <w:sz w:val="22"/>
          <w:szCs w:val="22"/>
        </w:rPr>
        <w:t>。</w:t>
      </w:r>
      <w:r>
        <w:rPr>
          <w:rFonts w:asciiTheme="minorEastAsia" w:hAnsiTheme="minorEastAsia"/>
          <w:sz w:val="22"/>
          <w:szCs w:val="22"/>
        </w:rPr>
        <w:t>一些大楼需要房客提供NOC</w:t>
      </w:r>
      <w:r>
        <w:rPr>
          <w:rFonts w:hint="eastAsia" w:asciiTheme="minorEastAsia" w:hAnsiTheme="minorEastAsia"/>
          <w:sz w:val="22"/>
          <w:szCs w:val="22"/>
        </w:rPr>
        <w:t>（</w:t>
      </w:r>
      <w:r>
        <w:rPr>
          <w:rFonts w:hint="eastAsia" w:asciiTheme="minorEastAsia" w:hAnsiTheme="minorEastAsia"/>
          <w:sz w:val="22"/>
          <w:szCs w:val="22"/>
          <w:lang w:val="en-US"/>
        </w:rPr>
        <w:t>不反对函</w:t>
      </w:r>
      <w:r>
        <w:rPr>
          <w:rFonts w:hint="eastAsia" w:asciiTheme="minorEastAsia" w:hAnsiTheme="minorEastAsia"/>
          <w:sz w:val="22"/>
          <w:szCs w:val="22"/>
        </w:rPr>
        <w:t>）</w:t>
      </w:r>
      <w:r>
        <w:rPr>
          <w:rFonts w:asciiTheme="minorEastAsia" w:hAnsiTheme="minorEastAsia"/>
          <w:sz w:val="22"/>
          <w:szCs w:val="22"/>
        </w:rPr>
        <w:t>才能搬入。你可能需要以下文件：租客的护照和签证复印件</w:t>
      </w:r>
      <w:r>
        <w:rPr>
          <w:rFonts w:hint="eastAsia" w:asciiTheme="minorEastAsia" w:hAnsiTheme="minorEastAsia"/>
          <w:sz w:val="22"/>
          <w:szCs w:val="22"/>
        </w:rPr>
        <w:t>、</w:t>
      </w:r>
      <w:r>
        <w:rPr>
          <w:rFonts w:asciiTheme="minorEastAsia" w:hAnsiTheme="minorEastAsia"/>
          <w:sz w:val="22"/>
          <w:szCs w:val="22"/>
        </w:rPr>
        <w:t>租赁合同复印件</w:t>
      </w:r>
      <w:r>
        <w:rPr>
          <w:rFonts w:hint="eastAsia" w:asciiTheme="minorEastAsia" w:hAnsiTheme="minorEastAsia"/>
          <w:sz w:val="22"/>
          <w:szCs w:val="22"/>
        </w:rPr>
        <w:t>。</w:t>
      </w:r>
    </w:p>
    <w:p w14:paraId="0F33DE25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有的大楼可能会有奇怪的规定比如不能在周五搬家</w:t>
      </w:r>
      <w:r>
        <w:rPr>
          <w:rFonts w:hint="eastAsia" w:asciiTheme="minorEastAsia" w:hAnsiTheme="minorEastAsia"/>
          <w:sz w:val="22"/>
          <w:szCs w:val="22"/>
        </w:rPr>
        <w:t>、不能晚上</w:t>
      </w:r>
      <w:r>
        <w:rPr>
          <w:rFonts w:asciiTheme="minorEastAsia" w:hAnsiTheme="minorEastAsia"/>
          <w:sz w:val="22"/>
          <w:szCs w:val="22"/>
        </w:rPr>
        <w:t>8</w:t>
      </w:r>
      <w:r>
        <w:rPr>
          <w:rFonts w:hint="eastAsia" w:asciiTheme="minorEastAsia" w:hAnsiTheme="minorEastAsia"/>
          <w:sz w:val="22"/>
          <w:szCs w:val="22"/>
        </w:rPr>
        <w:t>点后搬家、必须预约使用货运电梯</w:t>
      </w:r>
      <w:r>
        <w:rPr>
          <w:rFonts w:asciiTheme="minorEastAsia" w:hAnsiTheme="minorEastAsia"/>
          <w:sz w:val="22"/>
          <w:szCs w:val="22"/>
        </w:rPr>
        <w:t>..</w:t>
      </w:r>
      <w:r>
        <w:rPr>
          <w:rFonts w:hint="eastAsia" w:asciiTheme="minorEastAsia" w:hAnsiTheme="minorEastAsia"/>
          <w:sz w:val="22"/>
          <w:szCs w:val="22"/>
        </w:rPr>
        <w:t>等</w:t>
      </w:r>
      <w:r>
        <w:rPr>
          <w:rFonts w:asciiTheme="minorEastAsia" w:hAnsiTheme="minorEastAsia"/>
          <w:sz w:val="22"/>
          <w:szCs w:val="22"/>
        </w:rPr>
        <w:t>.搬家之前一定要确定好这些信息。</w:t>
      </w:r>
    </w:p>
    <w:p w14:paraId="6F91C23D">
      <w:pPr>
        <w:ind w:firstLine="400"/>
        <w:rPr>
          <w:rFonts w:asciiTheme="minorEastAsia" w:hAnsiTheme="minorEastAsia"/>
          <w:sz w:val="22"/>
          <w:szCs w:val="22"/>
        </w:rPr>
      </w:pPr>
    </w:p>
    <w:p w14:paraId="53DDFC4B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租房时注意以下5个隐形成本</w:t>
      </w:r>
      <w:r>
        <w:rPr>
          <w:rFonts w:hint="eastAsia" w:asciiTheme="minorEastAsia" w:hAnsiTheme="minorEastAsia"/>
          <w:sz w:val="22"/>
          <w:szCs w:val="22"/>
        </w:rPr>
        <w:t>：</w:t>
      </w:r>
    </w:p>
    <w:p w14:paraId="0624B4B2">
      <w:pPr>
        <w:numPr>
          <w:ilvl w:val="0"/>
          <w:numId w:val="4"/>
        </w:numPr>
        <w:adjustRightInd w:val="0"/>
        <w:snapToGrid w:val="0"/>
        <w:ind w:firstLine="440" w:firstLineChars="2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代理费：一般是第一年租金的5%</w:t>
      </w:r>
      <w:r>
        <w:rPr>
          <w:rFonts w:hint="eastAsia" w:asciiTheme="minorEastAsia" w:hAnsiTheme="minorEastAsia"/>
          <w:sz w:val="22"/>
          <w:szCs w:val="22"/>
        </w:rPr>
        <w:t>，</w:t>
      </w:r>
      <w:r>
        <w:rPr>
          <w:rFonts w:hint="eastAsia" w:asciiTheme="minorEastAsia" w:hAnsiTheme="minorEastAsia"/>
          <w:sz w:val="22"/>
          <w:szCs w:val="22"/>
          <w:lang w:val="en-US"/>
        </w:rPr>
        <w:t>可以议价。</w:t>
      </w:r>
    </w:p>
    <w:p w14:paraId="4934D646">
      <w:pPr>
        <w:numPr>
          <w:ilvl w:val="0"/>
          <w:numId w:val="4"/>
        </w:numPr>
        <w:adjustRightInd w:val="0"/>
        <w:snapToGrid w:val="0"/>
        <w:ind w:firstLine="440" w:firstLineChars="200"/>
        <w:rPr>
          <w:rFonts w:asciiTheme="minorEastAsia" w:hAnsiTheme="minorEastAsia"/>
          <w:sz w:val="22"/>
          <w:szCs w:val="22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>Tawtheeq注册费：100AED</w:t>
      </w:r>
    </w:p>
    <w:p w14:paraId="017666CB">
      <w:pPr>
        <w:numPr>
          <w:ilvl w:val="0"/>
          <w:numId w:val="4"/>
        </w:numPr>
        <w:adjustRightInd w:val="0"/>
        <w:snapToGrid w:val="0"/>
        <w:ind w:firstLine="440" w:firstLineChars="200"/>
        <w:rPr>
          <w:rFonts w:asciiTheme="minorEastAsia" w:hAnsiTheme="minorEastAsia"/>
          <w:sz w:val="22"/>
          <w:szCs w:val="22"/>
        </w:rPr>
      </w:pPr>
      <w:r>
        <w:rPr>
          <w:rFonts w:hint="eastAsia" w:asciiTheme="minorEastAsia" w:hAnsiTheme="minorEastAsia"/>
          <w:sz w:val="22"/>
          <w:szCs w:val="22"/>
          <w:lang w:val="en-US"/>
        </w:rPr>
        <w:t>Tawtheeq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市政</w:t>
      </w:r>
      <w:r>
        <w:rPr>
          <w:rFonts w:hint="eastAsia" w:asciiTheme="minorEastAsia" w:hAnsiTheme="minorEastAsia"/>
          <w:sz w:val="22"/>
          <w:szCs w:val="22"/>
          <w:lang w:val="en-US"/>
        </w:rPr>
        <w:t>费</w:t>
      </w:r>
      <w:r>
        <w:rPr>
          <w:rFonts w:asciiTheme="minorEastAsia" w:hAnsiTheme="minorEastAsia"/>
          <w:sz w:val="22"/>
          <w:szCs w:val="22"/>
        </w:rPr>
        <w:t>：年租金的</w:t>
      </w:r>
      <w:r>
        <w:rPr>
          <w:rFonts w:hint="eastAsia" w:asciiTheme="minorEastAsia" w:hAnsiTheme="minorEastAsia"/>
          <w:sz w:val="22"/>
          <w:szCs w:val="22"/>
          <w:lang w:val="en-US"/>
        </w:rPr>
        <w:t>5</w:t>
      </w:r>
      <w:r>
        <w:rPr>
          <w:rFonts w:asciiTheme="minorEastAsia" w:hAnsiTheme="minorEastAsia"/>
          <w:sz w:val="22"/>
          <w:szCs w:val="22"/>
        </w:rPr>
        <w:t>%，随ADDC每月账单收取</w:t>
      </w:r>
      <w:r>
        <w:rPr>
          <w:rFonts w:hint="eastAsia" w:asciiTheme="minorEastAsia" w:hAnsiTheme="minorEastAsia"/>
          <w:sz w:val="22"/>
          <w:szCs w:val="22"/>
        </w:rPr>
        <w:t>。</w:t>
      </w:r>
    </w:p>
    <w:p w14:paraId="0A2032A4">
      <w:pPr>
        <w:numPr>
          <w:ilvl w:val="0"/>
          <w:numId w:val="4"/>
        </w:numPr>
        <w:adjustRightInd w:val="0"/>
        <w:snapToGrid w:val="0"/>
        <w:ind w:firstLine="440" w:firstLineChars="2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保证金：通常是一个月的租金，退租后会归还</w:t>
      </w:r>
      <w:r>
        <w:rPr>
          <w:rFonts w:hint="eastAsia" w:asciiTheme="minorEastAsia" w:hAnsiTheme="minorEastAsia"/>
          <w:sz w:val="22"/>
          <w:szCs w:val="22"/>
        </w:rPr>
        <w:t>，</w:t>
      </w:r>
      <w:r>
        <w:rPr>
          <w:rFonts w:hint="eastAsia" w:asciiTheme="minorEastAsia" w:hAnsiTheme="minorEastAsia"/>
          <w:sz w:val="22"/>
          <w:szCs w:val="22"/>
          <w:lang w:val="en-US"/>
        </w:rPr>
        <w:t>但会扣除清扫费、损坏赔偿费等。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机构通常会返还，个人出租经常借故不给。</w:t>
      </w:r>
    </w:p>
    <w:p w14:paraId="5D255BCF">
      <w:pPr>
        <w:numPr>
          <w:ilvl w:val="0"/>
          <w:numId w:val="4"/>
        </w:numPr>
        <w:adjustRightInd w:val="0"/>
        <w:snapToGrid w:val="0"/>
        <w:ind w:firstLine="440" w:firstLineChars="2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冷水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费：绝大多数房子的空调是使用市政集中供冷的冷水。需要咨询物业向对口的供冷公司单独开户。</w:t>
      </w:r>
    </w:p>
    <w:p w14:paraId="7541015F">
      <w:pPr>
        <w:numPr>
          <w:ilvl w:val="0"/>
          <w:numId w:val="4"/>
        </w:numPr>
        <w:adjustRightInd w:val="0"/>
        <w:snapToGrid w:val="0"/>
        <w:ind w:firstLine="440" w:firstLineChars="2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燃气费：</w:t>
      </w:r>
      <w:r>
        <w:rPr>
          <w:rFonts w:hint="eastAsia" w:asciiTheme="minorEastAsia" w:hAnsiTheme="minorEastAsia"/>
          <w:sz w:val="22"/>
          <w:szCs w:val="22"/>
          <w:lang w:val="en-US" w:eastAsia="zh-CN"/>
        </w:rPr>
        <w:t>找TAQA开户</w:t>
      </w:r>
    </w:p>
    <w:p w14:paraId="347857CD">
      <w:pPr>
        <w:numPr>
          <w:ilvl w:val="0"/>
          <w:numId w:val="4"/>
        </w:numPr>
        <w:ind w:firstLine="440" w:firstLineChars="2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提前搬出并清洁粉刷：通常合同要求租客原样返还房屋，所以需要提前搬出并清洁粉刷。</w:t>
      </w:r>
    </w:p>
    <w:p w14:paraId="59DE8362">
      <w:pPr>
        <w:ind w:firstLine="400"/>
        <w:rPr>
          <w:rFonts w:asciiTheme="minorEastAsia" w:hAnsiTheme="minorEastAsia"/>
          <w:sz w:val="22"/>
          <w:szCs w:val="22"/>
        </w:rPr>
      </w:pPr>
    </w:p>
    <w:p w14:paraId="486339C4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在签署合同时需注意以下事项：</w:t>
      </w:r>
    </w:p>
    <w:p w14:paraId="21ABF503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1.确保你的房地产代理商已经在</w:t>
      </w:r>
      <w:r>
        <w:rPr>
          <w:rFonts w:hint="eastAsia" w:asciiTheme="minorEastAsia" w:hAnsiTheme="minorEastAsia"/>
          <w:sz w:val="22"/>
          <w:szCs w:val="22"/>
          <w:lang w:val="en-US"/>
        </w:rPr>
        <w:t>政府</w:t>
      </w:r>
      <w:r>
        <w:rPr>
          <w:rFonts w:asciiTheme="minorEastAsia" w:hAnsiTheme="minorEastAsia"/>
          <w:sz w:val="22"/>
          <w:szCs w:val="22"/>
        </w:rPr>
        <w:t>注册，确保该代理公司合法。</w:t>
      </w:r>
    </w:p>
    <w:p w14:paraId="5CE341A4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2.直接写支票给你的房东。交钱之前要一份你房东的护照和房子Title Deed复印件。</w:t>
      </w:r>
    </w:p>
    <w:p w14:paraId="155A0A58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3.让代理人确保房东支付物业服务费，如果可能的话，写出来留作证明。</w:t>
      </w:r>
    </w:p>
    <w:p w14:paraId="3A4B9CAC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4.让代理人确定没有其他额外潜在支出，如果有，他们需要支付。</w:t>
      </w:r>
    </w:p>
    <w:p w14:paraId="01C65000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5.如果房屋有些问题需要维修，确保在你搬进去之前他们能解决哪些问题，违约责任。</w:t>
      </w:r>
    </w:p>
    <w:p w14:paraId="2FF7B77D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6.知道有几个车位，很多房屋只有一个。如果有公用停车位，询问好使用规则。</w:t>
      </w:r>
    </w:p>
    <w:p w14:paraId="4D4705B0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7.了解即将入住的大楼。通常情况下有些地方需要刷门禁卡才能进去。</w:t>
      </w:r>
    </w:p>
    <w:p w14:paraId="38B20229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8.如果你的房屋里面乱七八糟的，在搬进去之前让代理人或房东把房子清理干净。</w:t>
      </w:r>
    </w:p>
    <w:p w14:paraId="2009B4D7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9.如果在你入住的时候你就发现你的房屋有些问题，拍照作为证据，并告诉你的房东和代理人。证明那些问题在你住进去之前就存在，而不是你造成的。</w:t>
      </w:r>
    </w:p>
    <w:p w14:paraId="2F6B5CB2">
      <w:pPr>
        <w:ind w:firstLine="400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>10.签署租赁合同后，提交</w:t>
      </w:r>
      <w:r>
        <w:rPr>
          <w:rFonts w:hint="eastAsia" w:asciiTheme="minorEastAsia" w:hAnsiTheme="minorEastAsia"/>
          <w:sz w:val="22"/>
          <w:szCs w:val="22"/>
          <w:lang w:val="en-US"/>
        </w:rPr>
        <w:t>政府注册</w:t>
      </w:r>
      <w:r>
        <w:rPr>
          <w:rFonts w:asciiTheme="minorEastAsia" w:hAnsiTheme="minorEastAsia"/>
          <w:sz w:val="22"/>
          <w:szCs w:val="22"/>
        </w:rPr>
        <w:t>。</w:t>
      </w:r>
    </w:p>
    <w:p w14:paraId="44CFE22B">
      <w:pPr>
        <w:ind w:firstLine="400"/>
        <w:rPr>
          <w:rFonts w:asciiTheme="minorEastAsia" w:hAnsiTheme="minorEastAsia"/>
          <w:sz w:val="22"/>
          <w:szCs w:val="22"/>
        </w:rPr>
      </w:pPr>
    </w:p>
    <w:p w14:paraId="76246CBA">
      <w:pPr>
        <w:rPr>
          <w:rFonts w:asciiTheme="minorEastAsia" w:hAnsiTheme="minorEastAsia"/>
          <w:sz w:val="22"/>
          <w:szCs w:val="22"/>
          <w:lang w:val="en-US"/>
        </w:rPr>
      </w:pPr>
    </w:p>
    <w:p w14:paraId="74FEEE30">
      <w:pPr>
        <w:pStyle w:val="2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hint="eastAsia" w:asciiTheme="minorEastAsia" w:hAnsiTheme="minorEastAsia" w:eastAsiaTheme="minorEastAsia"/>
          <w:sz w:val="22"/>
          <w:szCs w:val="22"/>
          <w:lang w:val="en-US" w:eastAsia="zh-CN"/>
        </w:rPr>
        <w:t>其他</w:t>
      </w:r>
    </w:p>
    <w:p w14:paraId="2F38FD49">
      <w:pPr>
        <w:ind w:firstLine="400"/>
        <w:rPr>
          <w:rFonts w:hint="default" w:asciiTheme="minorEastAsia" w:hAnsiTheme="minorEastAsia"/>
          <w:sz w:val="22"/>
          <w:szCs w:val="22"/>
          <w:lang w:val="en-US" w:eastAsia="zh-CN"/>
        </w:rPr>
      </w:pPr>
      <w:r>
        <w:rPr>
          <w:rFonts w:hint="eastAsia" w:asciiTheme="minorEastAsia" w:hAnsiTheme="minorEastAsia"/>
          <w:sz w:val="22"/>
          <w:szCs w:val="22"/>
          <w:lang w:val="en-US" w:eastAsia="zh-CN"/>
        </w:rPr>
        <w:t>正规租房需要有EID。由于EID办理时间不可控，有可能需要租二房东的房子过渡一下。</w:t>
      </w:r>
      <w:bookmarkStart w:id="6" w:name="_GoBack"/>
      <w:bookmarkEnd w:id="6"/>
      <w:r>
        <w:rPr>
          <w:rFonts w:hint="eastAsia" w:asciiTheme="minorEastAsia" w:hAnsiTheme="minorEastAsia"/>
          <w:sz w:val="22"/>
          <w:szCs w:val="22"/>
          <w:lang w:val="en-US" w:eastAsia="zh-CN"/>
        </w:rPr>
        <w:t>有很多租房群，可以找老员工帮忙加入群。</w:t>
      </w:r>
    </w:p>
    <w:p w14:paraId="49642D5A">
      <w:pPr>
        <w:ind w:firstLine="400"/>
        <w:rPr>
          <w:rFonts w:asciiTheme="minorEastAsia" w:hAnsiTheme="minorEastAsia"/>
          <w:sz w:val="22"/>
          <w:szCs w:val="22"/>
          <w:lang w:val="en-US"/>
        </w:rPr>
      </w:pPr>
    </w:p>
    <w:p w14:paraId="7EAED603">
      <w:pPr>
        <w:ind w:firstLine="400"/>
        <w:rPr>
          <w:rFonts w:asciiTheme="minorEastAsia" w:hAnsiTheme="minorEastAsia"/>
          <w:sz w:val="22"/>
          <w:szCs w:val="22"/>
          <w:lang w:val="en-US"/>
        </w:rPr>
      </w:pPr>
    </w:p>
    <w:p w14:paraId="43670DAE">
      <w:pPr>
        <w:pStyle w:val="2"/>
        <w:spacing w:before="120" w:after="120"/>
        <w:rPr>
          <w:rFonts w:asciiTheme="minorEastAsia" w:hAnsiTheme="minorEastAsia" w:eastAsiaTheme="minorEastAsia" w:cstheme="minorBidi"/>
          <w:b w:val="0"/>
          <w:sz w:val="22"/>
          <w:szCs w:val="22"/>
        </w:rPr>
      </w:pPr>
      <w:r>
        <w:rPr>
          <w:rFonts w:asciiTheme="minorEastAsia" w:hAnsiTheme="minorEastAsia" w:eastAsiaTheme="minorEastAsia" w:cstheme="minorBidi"/>
          <w:b w:val="0"/>
          <w:sz w:val="22"/>
          <w:szCs w:val="22"/>
        </w:rPr>
        <w:br w:type="page"/>
      </w:r>
    </w:p>
    <w:p w14:paraId="2FAEAAB8">
      <w:pPr>
        <w:pStyle w:val="2"/>
        <w:spacing w:before="120" w:after="120"/>
        <w:rPr>
          <w:rFonts w:asciiTheme="minorEastAsia" w:hAnsiTheme="minorEastAsia" w:eastAsiaTheme="minorEastAsia"/>
          <w:sz w:val="22"/>
          <w:szCs w:val="22"/>
        </w:rPr>
      </w:pPr>
      <w:r>
        <w:rPr>
          <w:rFonts w:hint="eastAsia" w:asciiTheme="minorEastAsia" w:hAnsiTheme="minorEastAsia" w:eastAsiaTheme="minorEastAsia"/>
          <w:sz w:val="22"/>
          <w:szCs w:val="22"/>
        </w:rPr>
        <w:t>版本控制表</w:t>
      </w:r>
    </w:p>
    <w:tbl>
      <w:tblPr>
        <w:tblStyle w:val="1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134"/>
        <w:gridCol w:w="1700"/>
        <w:gridCol w:w="3948"/>
        <w:gridCol w:w="1093"/>
      </w:tblGrid>
      <w:tr w14:paraId="1E6285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704" w:type="dxa"/>
          </w:tcPr>
          <w:p w14:paraId="23D88297">
            <w:pPr>
              <w:widowControl w:val="0"/>
              <w:jc w:val="center"/>
              <w:rPr>
                <w:rFonts w:cs="Calibri" w:asciiTheme="minorEastAsia" w:hAnsiTheme="minorEastAsia" w:eastAsiaTheme="minorEastAsia"/>
                <w:b/>
                <w:color w:val="000000"/>
                <w:sz w:val="20"/>
                <w:szCs w:val="20"/>
              </w:rPr>
            </w:pPr>
            <w:r>
              <w:rPr>
                <w:rFonts w:hint="eastAsia" w:cs="Calibri" w:asciiTheme="minorEastAsia" w:hAnsiTheme="minorEastAsia" w:eastAsiaTheme="minorEastAsia"/>
                <w:b/>
                <w:color w:val="000000"/>
                <w:sz w:val="20"/>
                <w:szCs w:val="20"/>
                <w:lang w:val="en-US"/>
              </w:rPr>
              <w:t>版本</w:t>
            </w:r>
          </w:p>
        </w:tc>
        <w:tc>
          <w:tcPr>
            <w:tcW w:w="1134" w:type="dxa"/>
          </w:tcPr>
          <w:p w14:paraId="44169F6A">
            <w:pPr>
              <w:widowControl w:val="0"/>
              <w:jc w:val="center"/>
              <w:rPr>
                <w:rFonts w:cs="Calibri" w:asciiTheme="minorEastAsia" w:hAnsiTheme="minorEastAsia" w:eastAsiaTheme="minorEastAsia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b/>
                <w:color w:val="000000"/>
                <w:sz w:val="20"/>
                <w:szCs w:val="20"/>
                <w:lang w:val="en-US"/>
              </w:rPr>
              <w:t>日期</w:t>
            </w:r>
          </w:p>
        </w:tc>
        <w:tc>
          <w:tcPr>
            <w:tcW w:w="1700" w:type="dxa"/>
          </w:tcPr>
          <w:p w14:paraId="32EE8711">
            <w:pPr>
              <w:widowControl w:val="0"/>
              <w:jc w:val="center"/>
              <w:rPr>
                <w:rFonts w:cs="Calibri" w:asciiTheme="minorEastAsia" w:hAnsiTheme="minorEastAsia" w:eastAsiaTheme="minorEastAsia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b/>
                <w:color w:val="000000"/>
                <w:sz w:val="20"/>
                <w:szCs w:val="20"/>
                <w:lang w:val="en-US"/>
              </w:rPr>
              <w:t>制作人</w:t>
            </w:r>
          </w:p>
        </w:tc>
        <w:tc>
          <w:tcPr>
            <w:tcW w:w="3948" w:type="dxa"/>
          </w:tcPr>
          <w:p w14:paraId="03C05DB0">
            <w:pPr>
              <w:widowControl w:val="0"/>
              <w:jc w:val="center"/>
              <w:rPr>
                <w:rFonts w:cs="Calibri" w:asciiTheme="minorEastAsia" w:hAnsiTheme="minorEastAsia" w:eastAsiaTheme="minorEastAsia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b/>
                <w:color w:val="000000"/>
                <w:sz w:val="20"/>
                <w:szCs w:val="20"/>
                <w:lang w:val="en-US"/>
              </w:rPr>
              <w:t>内容</w:t>
            </w:r>
          </w:p>
        </w:tc>
        <w:tc>
          <w:tcPr>
            <w:tcW w:w="1093" w:type="dxa"/>
          </w:tcPr>
          <w:p w14:paraId="05D6D97F">
            <w:pPr>
              <w:widowControl w:val="0"/>
              <w:jc w:val="center"/>
              <w:rPr>
                <w:rFonts w:cs="Calibri" w:asciiTheme="minorEastAsia" w:hAnsiTheme="minorEastAsia" w:eastAsiaTheme="minorEastAsia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b/>
                <w:color w:val="000000"/>
                <w:sz w:val="20"/>
                <w:szCs w:val="20"/>
                <w:lang w:val="en-US"/>
              </w:rPr>
              <w:t>注释</w:t>
            </w:r>
          </w:p>
        </w:tc>
      </w:tr>
      <w:tr w14:paraId="6231A01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4" w:type="dxa"/>
          </w:tcPr>
          <w:p w14:paraId="449DBC5D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1.0</w:t>
            </w:r>
          </w:p>
        </w:tc>
        <w:tc>
          <w:tcPr>
            <w:tcW w:w="1134" w:type="dxa"/>
          </w:tcPr>
          <w:p w14:paraId="725021C3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20191005</w:t>
            </w:r>
          </w:p>
        </w:tc>
        <w:tc>
          <w:tcPr>
            <w:tcW w:w="1700" w:type="dxa"/>
          </w:tcPr>
          <w:p w14:paraId="072C17DA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Cong Qing</w:t>
            </w:r>
          </w:p>
        </w:tc>
        <w:tc>
          <w:tcPr>
            <w:tcW w:w="3948" w:type="dxa"/>
          </w:tcPr>
          <w:p w14:paraId="419BA9C9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综合各种来源信息而成，未必完全正确。</w:t>
            </w:r>
          </w:p>
        </w:tc>
        <w:tc>
          <w:tcPr>
            <w:tcW w:w="1093" w:type="dxa"/>
          </w:tcPr>
          <w:p w14:paraId="0BCD6894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</w:tr>
      <w:tr w14:paraId="49815C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704" w:type="dxa"/>
          </w:tcPr>
          <w:p w14:paraId="24D7D0FA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1.2</w:t>
            </w:r>
          </w:p>
        </w:tc>
        <w:tc>
          <w:tcPr>
            <w:tcW w:w="1134" w:type="dxa"/>
          </w:tcPr>
          <w:p w14:paraId="0678BDE5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20191107</w:t>
            </w:r>
          </w:p>
        </w:tc>
        <w:tc>
          <w:tcPr>
            <w:tcW w:w="1700" w:type="dxa"/>
          </w:tcPr>
          <w:p w14:paraId="6119C112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Cong Qing</w:t>
            </w:r>
          </w:p>
        </w:tc>
        <w:tc>
          <w:tcPr>
            <w:tcW w:w="3948" w:type="dxa"/>
          </w:tcPr>
          <w:p w14:paraId="3410C94C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综合文档内容。</w:t>
            </w:r>
          </w:p>
        </w:tc>
        <w:tc>
          <w:tcPr>
            <w:tcW w:w="1093" w:type="dxa"/>
          </w:tcPr>
          <w:p w14:paraId="030748D2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</w:tr>
      <w:tr w14:paraId="1911CB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02C4C8E1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1.3</w:t>
            </w:r>
          </w:p>
        </w:tc>
        <w:tc>
          <w:tcPr>
            <w:tcW w:w="1134" w:type="dxa"/>
          </w:tcPr>
          <w:p w14:paraId="525B1815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20200216</w:t>
            </w:r>
          </w:p>
        </w:tc>
        <w:tc>
          <w:tcPr>
            <w:tcW w:w="1700" w:type="dxa"/>
          </w:tcPr>
          <w:p w14:paraId="0BB7CE41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Cong Qing</w:t>
            </w:r>
          </w:p>
        </w:tc>
        <w:tc>
          <w:tcPr>
            <w:tcW w:w="3948" w:type="dxa"/>
          </w:tcPr>
          <w:p w14:paraId="257037F5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增加village和marinabay one案例</w:t>
            </w:r>
          </w:p>
        </w:tc>
        <w:tc>
          <w:tcPr>
            <w:tcW w:w="1093" w:type="dxa"/>
          </w:tcPr>
          <w:p w14:paraId="5D1F6926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</w:tr>
      <w:tr w14:paraId="7C54A5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5AA64E17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bookmarkStart w:id="5" w:name="OLE_LINK4" w:colFirst="0" w:colLast="4"/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1.4</w:t>
            </w:r>
          </w:p>
        </w:tc>
        <w:tc>
          <w:tcPr>
            <w:tcW w:w="1134" w:type="dxa"/>
          </w:tcPr>
          <w:p w14:paraId="390EA8F0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20200423</w:t>
            </w:r>
          </w:p>
        </w:tc>
        <w:tc>
          <w:tcPr>
            <w:tcW w:w="1700" w:type="dxa"/>
          </w:tcPr>
          <w:p w14:paraId="0273DE33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Cong Qing</w:t>
            </w:r>
          </w:p>
        </w:tc>
        <w:tc>
          <w:tcPr>
            <w:tcW w:w="3948" w:type="dxa"/>
          </w:tcPr>
          <w:p w14:paraId="32200A4B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修正错误</w:t>
            </w:r>
          </w:p>
        </w:tc>
        <w:tc>
          <w:tcPr>
            <w:tcW w:w="1093" w:type="dxa"/>
          </w:tcPr>
          <w:p w14:paraId="1237A8D5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</w:tr>
      <w:bookmarkEnd w:id="5"/>
      <w:tr w14:paraId="1BDCB8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5666D32B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1.5</w:t>
            </w:r>
          </w:p>
        </w:tc>
        <w:tc>
          <w:tcPr>
            <w:tcW w:w="1134" w:type="dxa"/>
          </w:tcPr>
          <w:p w14:paraId="41C0098A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20210921</w:t>
            </w:r>
          </w:p>
        </w:tc>
        <w:tc>
          <w:tcPr>
            <w:tcW w:w="1700" w:type="dxa"/>
          </w:tcPr>
          <w:p w14:paraId="7F3AC2B4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Cong Qing</w:t>
            </w:r>
          </w:p>
        </w:tc>
        <w:tc>
          <w:tcPr>
            <w:tcW w:w="3948" w:type="dxa"/>
          </w:tcPr>
          <w:p w14:paraId="0C4C6FDA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Delete logo</w:t>
            </w:r>
          </w:p>
        </w:tc>
        <w:tc>
          <w:tcPr>
            <w:tcW w:w="1093" w:type="dxa"/>
          </w:tcPr>
          <w:p w14:paraId="6B6BA66E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</w:p>
        </w:tc>
      </w:tr>
      <w:tr w14:paraId="5308E2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7DA0FD51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1.6</w:t>
            </w:r>
          </w:p>
        </w:tc>
        <w:tc>
          <w:tcPr>
            <w:tcW w:w="1134" w:type="dxa"/>
          </w:tcPr>
          <w:p w14:paraId="2423158C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20211030</w:t>
            </w:r>
          </w:p>
        </w:tc>
        <w:tc>
          <w:tcPr>
            <w:tcW w:w="1700" w:type="dxa"/>
          </w:tcPr>
          <w:p w14:paraId="70FE5EEB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Qing Cong</w:t>
            </w:r>
          </w:p>
        </w:tc>
        <w:tc>
          <w:tcPr>
            <w:tcW w:w="3948" w:type="dxa"/>
          </w:tcPr>
          <w:p w14:paraId="698C4D03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较大的删改</w:t>
            </w:r>
          </w:p>
        </w:tc>
        <w:tc>
          <w:tcPr>
            <w:tcW w:w="1093" w:type="dxa"/>
          </w:tcPr>
          <w:p w14:paraId="46735ECE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</w:p>
        </w:tc>
      </w:tr>
      <w:tr w14:paraId="6E93919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5803695A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1.7</w:t>
            </w:r>
          </w:p>
        </w:tc>
        <w:tc>
          <w:tcPr>
            <w:tcW w:w="1134" w:type="dxa"/>
          </w:tcPr>
          <w:p w14:paraId="15ED7984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20220905</w:t>
            </w:r>
          </w:p>
        </w:tc>
        <w:tc>
          <w:tcPr>
            <w:tcW w:w="1700" w:type="dxa"/>
          </w:tcPr>
          <w:p w14:paraId="525B6BEF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Xiaoyu</w:t>
            </w:r>
            <w:r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 xml:space="preserve"> Cheng</w:t>
            </w:r>
          </w:p>
        </w:tc>
        <w:tc>
          <w:tcPr>
            <w:tcW w:w="3948" w:type="dxa"/>
          </w:tcPr>
          <w:p w14:paraId="18488565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  <w:t>更新文档格式，更新了部分内容</w:t>
            </w:r>
          </w:p>
        </w:tc>
        <w:tc>
          <w:tcPr>
            <w:tcW w:w="1093" w:type="dxa"/>
          </w:tcPr>
          <w:p w14:paraId="313237CD">
            <w:pPr>
              <w:widowControl w:val="0"/>
              <w:jc w:val="both"/>
              <w:rPr>
                <w:rFonts w:cs="Calibri" w:asciiTheme="minorEastAsia" w:hAnsiTheme="minorEastAsia" w:eastAsiaTheme="minorEastAsia"/>
                <w:color w:val="000000"/>
                <w:sz w:val="20"/>
                <w:szCs w:val="20"/>
                <w:lang w:val="en-US"/>
              </w:rPr>
            </w:pPr>
          </w:p>
        </w:tc>
      </w:tr>
      <w:tr w14:paraId="3BC37A6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25350D69">
            <w:pPr>
              <w:widowControl w:val="0"/>
              <w:jc w:val="both"/>
              <w:rPr>
                <w:rFonts w:eastAsia="宋体" w:cs="Calibri" w:asciiTheme="minorEastAsia" w:hAnsi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宋体" w:cs="Calibri" w:asciiTheme="minorEastAsia" w:hAnsiTheme="minorEastAsia"/>
                <w:color w:val="000000"/>
                <w:sz w:val="20"/>
                <w:szCs w:val="20"/>
                <w:lang w:val="en-US"/>
              </w:rPr>
              <w:t>1.8</w:t>
            </w:r>
          </w:p>
        </w:tc>
        <w:tc>
          <w:tcPr>
            <w:tcW w:w="1134" w:type="dxa"/>
          </w:tcPr>
          <w:p w14:paraId="7F502DB6">
            <w:pPr>
              <w:widowControl w:val="0"/>
              <w:jc w:val="both"/>
              <w:rPr>
                <w:rFonts w:eastAsia="宋体" w:cs="Calibri" w:asciiTheme="minorEastAsia" w:hAnsi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宋体" w:cs="Calibri" w:asciiTheme="minorEastAsia" w:hAnsiTheme="minorEastAsia"/>
                <w:color w:val="000000"/>
                <w:sz w:val="20"/>
                <w:szCs w:val="20"/>
                <w:lang w:val="en-US"/>
              </w:rPr>
              <w:t>20230816</w:t>
            </w:r>
          </w:p>
        </w:tc>
        <w:tc>
          <w:tcPr>
            <w:tcW w:w="1700" w:type="dxa"/>
          </w:tcPr>
          <w:p w14:paraId="41F6A4A4">
            <w:pPr>
              <w:widowControl w:val="0"/>
              <w:jc w:val="both"/>
              <w:rPr>
                <w:rFonts w:eastAsia="宋体" w:cs="Calibri" w:asciiTheme="minorEastAsia" w:hAnsi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eastAsia="宋体" w:cs="Calibri" w:asciiTheme="minorEastAsia" w:hAnsiTheme="minorEastAsia"/>
                <w:color w:val="000000"/>
                <w:sz w:val="20"/>
                <w:szCs w:val="20"/>
                <w:lang w:val="en-US"/>
              </w:rPr>
              <w:t>Xiaoyu</w:t>
            </w:r>
            <w:r>
              <w:rPr>
                <w:rFonts w:eastAsia="宋体" w:cs="Calibri" w:asciiTheme="minorEastAsia" w:hAnsiTheme="minorEastAsia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eastAsia" w:eastAsia="宋体" w:cs="Calibri" w:asciiTheme="minorEastAsia" w:hAnsiTheme="minorEastAsia"/>
                <w:color w:val="000000"/>
                <w:sz w:val="20"/>
                <w:szCs w:val="20"/>
                <w:lang w:val="en-US"/>
              </w:rPr>
              <w:t>Cheng</w:t>
            </w:r>
          </w:p>
        </w:tc>
        <w:tc>
          <w:tcPr>
            <w:tcW w:w="3948" w:type="dxa"/>
          </w:tcPr>
          <w:p w14:paraId="2E16F56E">
            <w:pPr>
              <w:widowControl w:val="0"/>
              <w:jc w:val="both"/>
              <w:rPr>
                <w:rFonts w:eastAsia="宋体" w:cs="Calibri" w:asciiTheme="minorEastAsia" w:hAnsiTheme="minorEastAsia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eastAsia="宋体" w:cs="Calibri" w:asciiTheme="minorEastAsia" w:hAnsiTheme="minorEastAsia"/>
                <w:color w:val="000000"/>
                <w:sz w:val="20"/>
                <w:szCs w:val="20"/>
                <w:lang w:val="en-US"/>
              </w:rPr>
              <w:t>更新了一些细节</w:t>
            </w:r>
          </w:p>
        </w:tc>
        <w:tc>
          <w:tcPr>
            <w:tcW w:w="1093" w:type="dxa"/>
          </w:tcPr>
          <w:p w14:paraId="41D24C3C">
            <w:pPr>
              <w:widowControl w:val="0"/>
              <w:jc w:val="both"/>
              <w:rPr>
                <w:rFonts w:eastAsia="宋体" w:cs="Calibri" w:asciiTheme="minorEastAsia" w:hAnsiTheme="minorEastAsia"/>
                <w:color w:val="000000"/>
                <w:sz w:val="20"/>
                <w:szCs w:val="20"/>
                <w:lang w:val="en-US"/>
              </w:rPr>
            </w:pPr>
          </w:p>
        </w:tc>
      </w:tr>
      <w:tr w14:paraId="1D8D4C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04" w:type="dxa"/>
          </w:tcPr>
          <w:p w14:paraId="09E6714E">
            <w:pPr>
              <w:widowControl w:val="0"/>
              <w:jc w:val="both"/>
              <w:rPr>
                <w:rFonts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1.9</w:t>
            </w:r>
          </w:p>
        </w:tc>
        <w:tc>
          <w:tcPr>
            <w:tcW w:w="1134" w:type="dxa"/>
          </w:tcPr>
          <w:p w14:paraId="1111C78D">
            <w:pPr>
              <w:widowControl w:val="0"/>
              <w:jc w:val="both"/>
              <w:rPr>
                <w:rFonts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20240227</w:t>
            </w:r>
          </w:p>
        </w:tc>
        <w:tc>
          <w:tcPr>
            <w:tcW w:w="1700" w:type="dxa"/>
          </w:tcPr>
          <w:p w14:paraId="56714076">
            <w:pPr>
              <w:widowControl w:val="0"/>
              <w:jc w:val="both"/>
              <w:rPr>
                <w:rFonts w:hint="default"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Xiaoyu/</w:t>
            </w:r>
            <w:r>
              <w:rPr>
                <w:rFonts w:hint="eastAsia"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Qing</w:t>
            </w:r>
          </w:p>
        </w:tc>
        <w:tc>
          <w:tcPr>
            <w:tcW w:w="3948" w:type="dxa"/>
          </w:tcPr>
          <w:p w14:paraId="573834F9">
            <w:pPr>
              <w:widowControl w:val="0"/>
              <w:jc w:val="both"/>
              <w:rPr>
                <w:rFonts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更新了一些细节</w:t>
            </w:r>
          </w:p>
        </w:tc>
        <w:tc>
          <w:tcPr>
            <w:tcW w:w="1093" w:type="dxa"/>
          </w:tcPr>
          <w:p w14:paraId="652E98BF">
            <w:pPr>
              <w:widowControl w:val="0"/>
              <w:jc w:val="both"/>
              <w:rPr>
                <w:rFonts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</w:p>
        </w:tc>
      </w:tr>
      <w:tr w14:paraId="636BD0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04" w:type="dxa"/>
          </w:tcPr>
          <w:p w14:paraId="0F87A9E6">
            <w:pPr>
              <w:widowControl w:val="0"/>
              <w:jc w:val="both"/>
              <w:rPr>
                <w:rFonts w:hint="default"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hint="eastAsia"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2.0</w:t>
            </w:r>
          </w:p>
        </w:tc>
        <w:tc>
          <w:tcPr>
            <w:tcW w:w="1134" w:type="dxa"/>
          </w:tcPr>
          <w:p w14:paraId="15981E55">
            <w:pPr>
              <w:widowControl w:val="0"/>
              <w:jc w:val="both"/>
              <w:rPr>
                <w:rFonts w:hint="default"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hint="eastAsia"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20251105</w:t>
            </w:r>
          </w:p>
        </w:tc>
        <w:tc>
          <w:tcPr>
            <w:tcW w:w="1700" w:type="dxa"/>
          </w:tcPr>
          <w:p w14:paraId="34FC33D2">
            <w:pPr>
              <w:widowControl w:val="0"/>
              <w:jc w:val="both"/>
              <w:rPr>
                <w:rFonts w:hint="default"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hint="eastAsia"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Qing</w:t>
            </w:r>
          </w:p>
        </w:tc>
        <w:tc>
          <w:tcPr>
            <w:tcW w:w="3948" w:type="dxa"/>
          </w:tcPr>
          <w:p w14:paraId="003DD074">
            <w:pPr>
              <w:widowControl w:val="0"/>
              <w:jc w:val="both"/>
              <w:rPr>
                <w:rFonts w:hint="default"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hint="eastAsia"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更新了价格等</w:t>
            </w:r>
          </w:p>
        </w:tc>
        <w:tc>
          <w:tcPr>
            <w:tcW w:w="1093" w:type="dxa"/>
          </w:tcPr>
          <w:p w14:paraId="39405798">
            <w:pPr>
              <w:widowControl w:val="0"/>
              <w:jc w:val="both"/>
              <w:rPr>
                <w:rFonts w:eastAsia="宋体" w:cs="Calibri" w:asciiTheme="minorEastAsia" w:hAnsiTheme="minorEastAsia"/>
                <w:color w:val="000000" w:themeColor="text1" w:themeTint="FF"/>
                <w:sz w:val="20"/>
                <w:szCs w:val="20"/>
                <w:lang w:val="en-US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</w:p>
        </w:tc>
      </w:tr>
    </w:tbl>
    <w:p w14:paraId="71A03FF1">
      <w:pPr>
        <w:rPr>
          <w:rFonts w:asciiTheme="minorEastAsia" w:hAnsiTheme="minorEastAsia"/>
          <w:sz w:val="22"/>
          <w:szCs w:val="22"/>
        </w:rPr>
      </w:pPr>
    </w:p>
    <w:sectPr>
      <w:headerReference r:id="rId5" w:type="first"/>
      <w:headerReference r:id="rId3" w:type="default"/>
      <w:footerReference r:id="rId6" w:type="default"/>
      <w:headerReference r:id="rId4" w:type="even"/>
      <w:footerReference r:id="rId7" w:type="even"/>
      <w:pgSz w:w="12240" w:h="15840"/>
      <w:pgMar w:top="1440" w:right="1440" w:bottom="1440" w:left="1440" w:header="708" w:footer="708" w:gutter="0"/>
      <w:pgNumType w:fmt="numberInDash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11"/>
      </w:rPr>
      <w:id w:val="663051037"/>
      <w:docPartObj>
        <w:docPartGallery w:val="autotext"/>
      </w:docPartObj>
    </w:sdtPr>
    <w:sdtEndPr>
      <w:rPr>
        <w:rStyle w:val="11"/>
      </w:rPr>
    </w:sdtEndPr>
    <w:sdtContent>
      <w:p w14:paraId="56A7E4B2">
        <w:pPr>
          <w:pStyle w:val="5"/>
          <w:framePr w:wrap="auto" w:vAnchor="text" w:hAnchor="margin" w:xAlign="center" w:y="1"/>
          <w:rPr>
            <w:rStyle w:val="11"/>
          </w:rPr>
        </w:pPr>
        <w:r>
          <w:rPr>
            <w:rStyle w:val="11"/>
          </w:rPr>
          <w:fldChar w:fldCharType="begin"/>
        </w:r>
        <w:r>
          <w:rPr>
            <w:rStyle w:val="11"/>
          </w:rPr>
          <w:instrText xml:space="preserve"> PAGE </w:instrText>
        </w:r>
        <w:r>
          <w:rPr>
            <w:rStyle w:val="11"/>
          </w:rPr>
          <w:fldChar w:fldCharType="separate"/>
        </w:r>
        <w:r>
          <w:rPr>
            <w:rStyle w:val="11"/>
          </w:rPr>
          <w:t>1</w:t>
        </w:r>
        <w:r>
          <w:rPr>
            <w:rStyle w:val="11"/>
          </w:rPr>
          <w:fldChar w:fldCharType="end"/>
        </w:r>
      </w:p>
    </w:sdtContent>
  </w:sdt>
  <w:p w14:paraId="0029E7A0">
    <w:pPr>
      <w:tabs>
        <w:tab w:val="right" w:pos="9360"/>
      </w:tabs>
      <w:jc w:val="center"/>
      <w:rPr>
        <w:rFonts w:ascii="Helvetica" w:hAnsi="Helvetica"/>
        <w:color w:val="767171" w:themeColor="background2" w:themeShade="80"/>
        <w:sz w:val="16"/>
        <w:szCs w:val="16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11"/>
      </w:rPr>
      <w:id w:val="-201022866"/>
      <w:docPartObj>
        <w:docPartGallery w:val="autotext"/>
      </w:docPartObj>
    </w:sdtPr>
    <w:sdtEndPr>
      <w:rPr>
        <w:rStyle w:val="11"/>
      </w:rPr>
    </w:sdtEndPr>
    <w:sdtContent>
      <w:p w14:paraId="29893AA7">
        <w:pPr>
          <w:pStyle w:val="5"/>
          <w:framePr w:wrap="auto" w:vAnchor="text" w:hAnchor="margin" w:xAlign="center" w:y="1"/>
          <w:rPr>
            <w:rStyle w:val="11"/>
          </w:rPr>
        </w:pPr>
        <w:r>
          <w:rPr>
            <w:rStyle w:val="11"/>
          </w:rPr>
          <w:fldChar w:fldCharType="begin"/>
        </w:r>
        <w:r>
          <w:rPr>
            <w:rStyle w:val="11"/>
          </w:rPr>
          <w:instrText xml:space="preserve"> PAGE </w:instrText>
        </w:r>
        <w:r>
          <w:rPr>
            <w:rStyle w:val="11"/>
          </w:rPr>
          <w:fldChar w:fldCharType="end"/>
        </w:r>
      </w:p>
    </w:sdtContent>
  </w:sdt>
  <w:p w14:paraId="6C9FD113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A8DBFA">
    <w:pPr>
      <w:pStyle w:val="6"/>
      <w:ind w:right="240"/>
      <w:jc w:val="right"/>
      <w:rPr>
        <w:rFonts w:ascii="Helvetica" w:hAnsi="Helvetica"/>
        <w:b/>
        <w:bCs/>
        <w:color w:val="808080" w:themeColor="text1" w:themeTint="80"/>
        <w:sz w:val="21"/>
        <w:szCs w:val="21"/>
        <w:lang w:val="en-US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pPr>
  </w:p>
  <w:p w14:paraId="1180DCDC">
    <w:pPr>
      <w:pStyle w:val="6"/>
      <w:ind w:right="240"/>
      <w:jc w:val="right"/>
      <w:rPr>
        <w:rFonts w:ascii="Helvetica" w:hAnsi="Helvetica"/>
        <w:b/>
        <w:bCs/>
        <w:color w:val="808080" w:themeColor="text1" w:themeTint="80"/>
        <w:sz w:val="21"/>
        <w:szCs w:val="21"/>
        <w:lang w:val="en-US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pPr>
  </w:p>
  <w:p w14:paraId="5FAA9279">
    <w:pPr>
      <w:pStyle w:val="6"/>
      <w:ind w:right="240"/>
      <w:jc w:val="right"/>
      <w:rPr>
        <w:rFonts w:ascii="Helvetica" w:hAnsi="Helvetica"/>
        <w:b/>
        <w:bCs/>
        <w:color w:val="808080" w:themeColor="text1" w:themeTint="80"/>
        <w:sz w:val="21"/>
        <w:szCs w:val="21"/>
        <w:lang w:val="en-US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pPr>
  </w:p>
  <w:p w14:paraId="743ADF04">
    <w:pPr>
      <w:pStyle w:val="6"/>
      <w:ind w:right="240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A0973E">
    <w:pPr>
      <w:pStyle w:val="6"/>
    </w:pPr>
    <w:r>
      <w:pict>
        <v:shape id="WordPictureWatermark952182068" o:spid="_x0000_s1026" o:spt="75" type="#_x0000_t75" style="position:absolute;left:0pt;height:791.75pt;width:611.8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WechatIMG12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B5BC32">
    <w:pPr>
      <w:pStyle w:val="6"/>
    </w:pPr>
    <w:r>
      <w:pict>
        <v:shape id="WordPictureWatermark952182067" o:spid="_x0000_s1025" o:spt="75" type="#_x0000_t75" style="position:absolute;left:0pt;height:791.75pt;width:611.8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WechatIMG121"/>
          <o:lock v:ext="edit" aspectratio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597418"/>
    <w:multiLevelType w:val="singleLevel"/>
    <w:tmpl w:val="B7597418"/>
    <w:lvl w:ilvl="0" w:tentative="0">
      <w:start w:val="1"/>
      <w:numFmt w:val="bullet"/>
      <w:lvlText w:val=""/>
      <w:lvlJc w:val="left"/>
      <w:pPr>
        <w:tabs>
          <w:tab w:val="left" w:pos="0"/>
        </w:tabs>
        <w:ind w:left="0" w:firstLine="0"/>
      </w:pPr>
      <w:rPr>
        <w:rFonts w:hint="default" w:ascii="Wingdings" w:hAnsi="Wingdings"/>
      </w:rPr>
    </w:lvl>
  </w:abstractNum>
  <w:abstractNum w:abstractNumId="1">
    <w:nsid w:val="FB27C800"/>
    <w:multiLevelType w:val="singleLevel"/>
    <w:tmpl w:val="FB27C800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505FC83A"/>
    <w:multiLevelType w:val="singleLevel"/>
    <w:tmpl w:val="505FC83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76CAFA0E"/>
    <w:multiLevelType w:val="multilevel"/>
    <w:tmpl w:val="76CAFA0E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hdrShapeDefaults>
    <o:shapelayout v:ext="edit">
      <o:idmap v:ext="edit" data="1"/>
    </o:shapelayout>
  </w:hdrShapeDefaults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5D0"/>
    <w:rsid w:val="000A1D7E"/>
    <w:rsid w:val="000C16B0"/>
    <w:rsid w:val="002C5CE9"/>
    <w:rsid w:val="00431A5B"/>
    <w:rsid w:val="004425FF"/>
    <w:rsid w:val="004D4573"/>
    <w:rsid w:val="00557371"/>
    <w:rsid w:val="00593DDD"/>
    <w:rsid w:val="005C2314"/>
    <w:rsid w:val="00681198"/>
    <w:rsid w:val="006855D0"/>
    <w:rsid w:val="00741E78"/>
    <w:rsid w:val="00757849"/>
    <w:rsid w:val="0078286D"/>
    <w:rsid w:val="007E4248"/>
    <w:rsid w:val="00851C46"/>
    <w:rsid w:val="008F2657"/>
    <w:rsid w:val="009170E6"/>
    <w:rsid w:val="00A806E4"/>
    <w:rsid w:val="00AF38DB"/>
    <w:rsid w:val="00AF7892"/>
    <w:rsid w:val="00B10582"/>
    <w:rsid w:val="00B50D24"/>
    <w:rsid w:val="00BB1D8F"/>
    <w:rsid w:val="00BCAB78"/>
    <w:rsid w:val="00BD1D4C"/>
    <w:rsid w:val="00C30B69"/>
    <w:rsid w:val="00C574F0"/>
    <w:rsid w:val="00C62FE9"/>
    <w:rsid w:val="00DA53B2"/>
    <w:rsid w:val="00E10495"/>
    <w:rsid w:val="00E23F1F"/>
    <w:rsid w:val="00E4442B"/>
    <w:rsid w:val="00E52502"/>
    <w:rsid w:val="00ED4079"/>
    <w:rsid w:val="00FA65DF"/>
    <w:rsid w:val="0393C3D6"/>
    <w:rsid w:val="04156686"/>
    <w:rsid w:val="0F9388FB"/>
    <w:rsid w:val="15E9A222"/>
    <w:rsid w:val="16E975E8"/>
    <w:rsid w:val="1A2116AA"/>
    <w:rsid w:val="1BBCE70B"/>
    <w:rsid w:val="24032878"/>
    <w:rsid w:val="2557B87E"/>
    <w:rsid w:val="26E3C6F3"/>
    <w:rsid w:val="27DA3448"/>
    <w:rsid w:val="349F8EF3"/>
    <w:rsid w:val="38187663"/>
    <w:rsid w:val="3A436804"/>
    <w:rsid w:val="3AA0EF12"/>
    <w:rsid w:val="3D0DB35F"/>
    <w:rsid w:val="3D1E3852"/>
    <w:rsid w:val="48557A1F"/>
    <w:rsid w:val="4B392C09"/>
    <w:rsid w:val="516C713C"/>
    <w:rsid w:val="54E0DB97"/>
    <w:rsid w:val="54FAC77E"/>
    <w:rsid w:val="58FF27C2"/>
    <w:rsid w:val="5A0ADFFF"/>
    <w:rsid w:val="5BE81EA2"/>
    <w:rsid w:val="6F6082D0"/>
    <w:rsid w:val="719BA165"/>
    <w:rsid w:val="71BDEDA3"/>
    <w:rsid w:val="760279B5"/>
    <w:rsid w:val="7E68CE2D"/>
    <w:rsid w:val="7EC0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zh-CN" w:eastAsia="zh-CN" w:bidi="ar-SA"/>
    </w:rPr>
  </w:style>
  <w:style w:type="paragraph" w:styleId="2">
    <w:name w:val="heading 1"/>
    <w:basedOn w:val="1"/>
    <w:next w:val="3"/>
    <w:link w:val="15"/>
    <w:qFormat/>
    <w:uiPriority w:val="0"/>
    <w:pPr>
      <w:keepNext/>
      <w:keepLines/>
      <w:numPr>
        <w:ilvl w:val="0"/>
        <w:numId w:val="1"/>
      </w:numPr>
      <w:adjustRightInd w:val="0"/>
      <w:snapToGrid w:val="0"/>
      <w:spacing w:before="50" w:beforeLines="50" w:after="50" w:afterLines="50"/>
      <w:ind w:left="0" w:firstLine="0"/>
      <w:outlineLvl w:val="0"/>
    </w:pPr>
    <w:rPr>
      <w:rFonts w:ascii="Times New Roman" w:hAnsi="Times New Roman" w:eastAsia="宋体" w:cs="Times New Roman"/>
      <w:b/>
      <w:sz w:val="32"/>
      <w:szCs w:val="48"/>
      <w:lang w:val="en-US"/>
    </w:rPr>
  </w:style>
  <w:style w:type="paragraph" w:styleId="3">
    <w:name w:val="heading 2"/>
    <w:basedOn w:val="2"/>
    <w:next w:val="4"/>
    <w:link w:val="16"/>
    <w:qFormat/>
    <w:uiPriority w:val="0"/>
    <w:pPr>
      <w:numPr>
        <w:ilvl w:val="1"/>
      </w:numPr>
      <w:ind w:left="0" w:firstLine="0"/>
      <w:outlineLvl w:val="1"/>
    </w:pPr>
    <w:rPr>
      <w:sz w:val="28"/>
      <w:szCs w:val="36"/>
    </w:rPr>
  </w:style>
  <w:style w:type="paragraph" w:styleId="4">
    <w:name w:val="heading 3"/>
    <w:basedOn w:val="3"/>
    <w:next w:val="1"/>
    <w:link w:val="17"/>
    <w:qFormat/>
    <w:uiPriority w:val="0"/>
    <w:pPr>
      <w:numPr>
        <w:ilvl w:val="2"/>
      </w:numPr>
      <w:outlineLvl w:val="2"/>
    </w:pPr>
    <w:rPr>
      <w:sz w:val="21"/>
      <w:szCs w:val="28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4"/>
    <w:unhideWhenUsed/>
    <w:uiPriority w:val="99"/>
    <w:pPr>
      <w:tabs>
        <w:tab w:val="center" w:pos="4680"/>
        <w:tab w:val="right" w:pos="9360"/>
      </w:tabs>
    </w:pPr>
  </w:style>
  <w:style w:type="paragraph" w:styleId="6">
    <w:name w:val="header"/>
    <w:basedOn w:val="1"/>
    <w:link w:val="13"/>
    <w:unhideWhenUsed/>
    <w:uiPriority w:val="99"/>
    <w:pPr>
      <w:tabs>
        <w:tab w:val="center" w:pos="4680"/>
        <w:tab w:val="right" w:pos="9360"/>
      </w:tabs>
    </w:pPr>
  </w:style>
  <w:style w:type="paragraph" w:styleId="7">
    <w:name w:val="Title"/>
    <w:basedOn w:val="1"/>
    <w:next w:val="1"/>
    <w:link w:val="19"/>
    <w:qFormat/>
    <w:uiPriority w:val="10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9">
    <w:name w:val="Table Grid"/>
    <w:basedOn w:val="8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semiHidden/>
    <w:unhideWhenUsed/>
    <w:uiPriority w:val="99"/>
  </w:style>
  <w:style w:type="character" w:styleId="12">
    <w:name w:val="Hyperlink"/>
    <w:basedOn w:val="10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Header Char"/>
    <w:basedOn w:val="10"/>
    <w:link w:val="6"/>
    <w:uiPriority w:val="99"/>
  </w:style>
  <w:style w:type="character" w:customStyle="1" w:styleId="14">
    <w:name w:val="Footer Char"/>
    <w:basedOn w:val="10"/>
    <w:link w:val="5"/>
    <w:uiPriority w:val="99"/>
  </w:style>
  <w:style w:type="character" w:customStyle="1" w:styleId="15">
    <w:name w:val="Heading 1 Char"/>
    <w:basedOn w:val="10"/>
    <w:link w:val="2"/>
    <w:uiPriority w:val="0"/>
    <w:rPr>
      <w:rFonts w:ascii="Times New Roman" w:hAnsi="Times New Roman" w:eastAsia="宋体" w:cs="Times New Roman"/>
      <w:b/>
      <w:sz w:val="32"/>
      <w:szCs w:val="48"/>
      <w:lang w:val="en-US"/>
    </w:rPr>
  </w:style>
  <w:style w:type="character" w:customStyle="1" w:styleId="16">
    <w:name w:val="Heading 2 Char"/>
    <w:basedOn w:val="10"/>
    <w:link w:val="3"/>
    <w:uiPriority w:val="0"/>
    <w:rPr>
      <w:rFonts w:ascii="Times New Roman" w:hAnsi="Times New Roman" w:eastAsia="宋体" w:cs="Times New Roman"/>
      <w:b/>
      <w:sz w:val="28"/>
      <w:szCs w:val="36"/>
      <w:lang w:val="en-US"/>
    </w:rPr>
  </w:style>
  <w:style w:type="character" w:customStyle="1" w:styleId="17">
    <w:name w:val="Heading 3 Char"/>
    <w:basedOn w:val="10"/>
    <w:link w:val="4"/>
    <w:uiPriority w:val="0"/>
    <w:rPr>
      <w:rFonts w:ascii="Times New Roman" w:hAnsi="Times New Roman" w:eastAsia="宋体" w:cs="Times New Roman"/>
      <w:b/>
      <w:sz w:val="21"/>
      <w:szCs w:val="28"/>
      <w:lang w:val="en-US"/>
    </w:rPr>
  </w:style>
  <w:style w:type="table" w:customStyle="1" w:styleId="18">
    <w:name w:val="_Style 29"/>
    <w:basedOn w:val="8"/>
    <w:uiPriority w:val="0"/>
    <w:pPr>
      <w:widowControl w:val="0"/>
      <w:jc w:val="both"/>
    </w:pPr>
    <w:rPr>
      <w:rFonts w:ascii="Times New Roman" w:hAnsi="Times New Roman" w:eastAsia="宋体" w:cs="Times New Roman"/>
      <w:sz w:val="20"/>
      <w:szCs w:val="20"/>
    </w:rPr>
  </w:style>
  <w:style w:type="character" w:customStyle="1" w:styleId="19">
    <w:name w:val="Title Char"/>
    <w:basedOn w:val="10"/>
    <w:link w:val="7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0">
    <w:name w:val="Unresolved Mention"/>
    <w:basedOn w:val="10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4.xml"/><Relationship Id="rId13" Type="http://schemas.openxmlformats.org/officeDocument/2006/relationships/customXml" Target="../customXml/item3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5"/>
  </customShpExts>
</s:custom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2EB3F4BE9D0741A206251D8C82039A" ma:contentTypeVersion="18" ma:contentTypeDescription="Create a new document." ma:contentTypeScope="" ma:versionID="84c872272071aa7894dd3aeb696f20e3">
  <xsd:schema xmlns:xsd="http://www.w3.org/2001/XMLSchema" xmlns:xs="http://www.w3.org/2001/XMLSchema" xmlns:p="http://schemas.microsoft.com/office/2006/metadata/properties" xmlns:ns2="be1673ce-8285-408d-a971-426e0e272703" xmlns:ns3="dc7849e2-bf2f-45e0-90a9-c501412a7184" targetNamespace="http://schemas.microsoft.com/office/2006/metadata/properties" ma:root="true" ma:fieldsID="dcf5dec286407f9766a8fe3fbddd2960" ns2:_="" ns3:_="">
    <xsd:import namespace="be1673ce-8285-408d-a971-426e0e272703"/>
    <xsd:import namespace="dc7849e2-bf2f-45e0-90a9-c501412a71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1673ce-8285-408d-a971-426e0e2727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4b38a93-f180-4b80-a3f2-2c5273b7e8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849e2-bf2f-45e0-90a9-c501412a718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f6be2d-b307-4867-bebe-c0618010c30b}" ma:internalName="TaxCatchAll" ma:showField="CatchAllData" ma:web="dc7849e2-bf2f-45e0-90a9-c501412a71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e1673ce-8285-408d-a971-426e0e272703">
      <Terms xmlns="http://schemas.microsoft.com/office/infopath/2007/PartnerControls"/>
    </lcf76f155ced4ddcb4097134ff3c332f>
    <TaxCatchAll xmlns="dc7849e2-bf2f-45e0-90a9-c501412a7184" xsi:nil="true"/>
  </documentManagement>
</p: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694C3FD-2FFD-4249-8804-46CEDE4EB0D4}">
  <ds:schemaRefs/>
</ds:datastoreItem>
</file>

<file path=customXml/itemProps3.xml><?xml version="1.0" encoding="utf-8"?>
<ds:datastoreItem xmlns:ds="http://schemas.openxmlformats.org/officeDocument/2006/customXml" ds:itemID="{C4B4D4A0-193D-4BB4-A250-F5A41064E63D}">
  <ds:schemaRefs/>
</ds:datastoreItem>
</file>

<file path=customXml/itemProps4.xml><?xml version="1.0" encoding="utf-8"?>
<ds:datastoreItem xmlns:ds="http://schemas.openxmlformats.org/officeDocument/2006/customXml" ds:itemID="{3374BA1A-CAFA-474C-AE3D-B3CF4A1EEBE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1792</Words>
  <Characters>2342</Characters>
  <TotalTime>23</TotalTime>
  <ScaleCrop>false</ScaleCrop>
  <LinksUpToDate>false</LinksUpToDate>
  <CharactersWithSpaces>2375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2022-09-05T07:50:00Z</dcterms:created>
  <dc:creator>Xiaoyu Cheng</dc:creator>
  <cp:lastModifiedBy>丛庆-深圳</cp:lastModifiedBy>
  <dcterms:modified xsi:type="dcterms:W3CDTF">2025-11-05T14:49:21Z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0x0101000E2EB3F4BE9D0741A206251D8C82039A</vt:lpwstr>
  </property>
  <property fmtid="{D5CDD505-2E9C-101B-9397-08002B2CF9AE}" pid="3" name="MediaServiceImageTags">
    <vt:lpwstr/>
  </property>
  <property fmtid="{D5CDD505-2E9C-101B-9397-08002B2CF9AE}" pid="4" name="KSOTemplateDocerSaveRecord">
    <vt:lpwstr>eyJoZGlkIjoiM2M5Y2IyZjk5ZjQ3OTRmNjg3ZDVkNDdkOTUyMjZhODEiLCJ1c2VySWQiOiI0NTYyNzcwMjcifQ==</vt:lpwstr>
  </property>
  <property fmtid="{D5CDD505-2E9C-101B-9397-08002B2CF9AE}" pid="5" name="KSOProductBuildVer">
    <vt:lpwstr>2052-12.1.0.20305</vt:lpwstr>
  </property>
  <property fmtid="{D5CDD505-2E9C-101B-9397-08002B2CF9AE}" pid="6" name="ICV">
    <vt:lpwstr>B149FC89E98940248DEED134E59E705F_12</vt:lpwstr>
  </property>
</Properties>
</file>